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7279B" w14:textId="77777777" w:rsidR="004F5F96" w:rsidRDefault="004F5F96" w:rsidP="00BE64CD">
      <w:pPr>
        <w:spacing w:before="240" w:line="276" w:lineRule="auto"/>
        <w:jc w:val="center"/>
        <w:rPr>
          <w:rFonts w:ascii="Gill Sans MT" w:hAnsi="Gill Sans MT" w:cs="Arial"/>
          <w:b/>
          <w:color w:val="0D0D0D"/>
          <w:sz w:val="40"/>
          <w:szCs w:val="40"/>
        </w:rPr>
      </w:pPr>
    </w:p>
    <w:p w14:paraId="7EA02826" w14:textId="77777777" w:rsidR="00C45DA8" w:rsidRDefault="00C45DA8" w:rsidP="00BE64CD">
      <w:pPr>
        <w:spacing w:before="240" w:line="276" w:lineRule="auto"/>
        <w:jc w:val="center"/>
        <w:rPr>
          <w:rFonts w:ascii="Gill Sans MT" w:hAnsi="Gill Sans MT" w:cs="Arial"/>
          <w:b/>
          <w:color w:val="0D0D0D"/>
          <w:sz w:val="40"/>
          <w:szCs w:val="40"/>
        </w:rPr>
      </w:pPr>
    </w:p>
    <w:p w14:paraId="51772F56" w14:textId="36C0E1DF" w:rsidR="004F5F96" w:rsidRPr="009C380F" w:rsidRDefault="006005CF" w:rsidP="00BE64CD">
      <w:pPr>
        <w:spacing w:before="240" w:line="276" w:lineRule="auto"/>
        <w:jc w:val="center"/>
        <w:rPr>
          <w:rFonts w:ascii="Gill Sans MT" w:hAnsi="Gill Sans MT" w:cs="Arial"/>
          <w:b/>
          <w:color w:val="0D0D0D"/>
          <w:sz w:val="40"/>
          <w:szCs w:val="40"/>
        </w:rPr>
      </w:pPr>
      <w:r>
        <w:rPr>
          <w:rFonts w:ascii="Gill Sans MT" w:hAnsi="Gill Sans MT" w:cs="Arial"/>
          <w:b/>
          <w:color w:val="0D0D0D"/>
          <w:sz w:val="40"/>
          <w:szCs w:val="40"/>
        </w:rPr>
        <w:t>Ormiston South Parade Academy</w:t>
      </w:r>
    </w:p>
    <w:p w14:paraId="35ED6A76" w14:textId="77777777" w:rsidR="004F5F96" w:rsidRDefault="004F5F96" w:rsidP="00BE64CD">
      <w:pPr>
        <w:tabs>
          <w:tab w:val="center" w:pos="4532"/>
          <w:tab w:val="left" w:pos="6015"/>
        </w:tabs>
        <w:spacing w:before="240" w:line="276" w:lineRule="auto"/>
        <w:rPr>
          <w:rFonts w:ascii="Gill Sans MT" w:hAnsi="Gill Sans MT" w:cs="Arial"/>
          <w:b/>
          <w:i/>
          <w:color w:val="D9D9D9"/>
          <w:sz w:val="40"/>
          <w:szCs w:val="40"/>
        </w:rPr>
      </w:pPr>
    </w:p>
    <w:p w14:paraId="4D64E8C8" w14:textId="77777777" w:rsidR="004F5F96" w:rsidRDefault="004F5F96" w:rsidP="00BE64CD">
      <w:pPr>
        <w:tabs>
          <w:tab w:val="center" w:pos="4532"/>
          <w:tab w:val="left" w:pos="6015"/>
        </w:tabs>
        <w:spacing w:before="240" w:line="276" w:lineRule="auto"/>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14:paraId="33430C8F" w14:textId="47591E37" w:rsidR="004F5F96" w:rsidRPr="000E59DE" w:rsidRDefault="003A0FCD" w:rsidP="00BE64CD">
      <w:pPr>
        <w:spacing w:before="240" w:line="276" w:lineRule="auto"/>
        <w:jc w:val="center"/>
        <w:rPr>
          <w:rFonts w:ascii="Gill Sans MT" w:hAnsi="Gill Sans MT"/>
          <w:b/>
          <w:color w:val="0091D2"/>
          <w:sz w:val="40"/>
          <w:szCs w:val="32"/>
        </w:rPr>
      </w:pPr>
      <w:r>
        <w:rPr>
          <w:rFonts w:ascii="Gill Sans MT" w:hAnsi="Gill Sans MT"/>
          <w:b/>
          <w:color w:val="0091D2"/>
          <w:sz w:val="40"/>
          <w:szCs w:val="32"/>
        </w:rPr>
        <w:t>Accessibility</w:t>
      </w:r>
      <w:r w:rsidR="004F5F96" w:rsidRPr="000E59DE">
        <w:rPr>
          <w:rFonts w:ascii="Gill Sans MT" w:hAnsi="Gill Sans MT"/>
          <w:b/>
          <w:color w:val="0091D2"/>
          <w:sz w:val="40"/>
          <w:szCs w:val="32"/>
        </w:rPr>
        <w:t xml:space="preserve"> </w:t>
      </w:r>
      <w:r w:rsidR="008358BF">
        <w:rPr>
          <w:rFonts w:ascii="Gill Sans MT" w:hAnsi="Gill Sans MT"/>
          <w:b/>
          <w:color w:val="0091D2"/>
          <w:sz w:val="40"/>
          <w:szCs w:val="32"/>
        </w:rPr>
        <w:t>policy</w:t>
      </w:r>
      <w:r>
        <w:rPr>
          <w:rFonts w:ascii="Gill Sans MT" w:hAnsi="Gill Sans MT"/>
          <w:b/>
          <w:color w:val="0091D2"/>
          <w:sz w:val="40"/>
          <w:szCs w:val="32"/>
        </w:rPr>
        <w:t xml:space="preserve"> and plan</w:t>
      </w:r>
    </w:p>
    <w:p w14:paraId="2E45A3DD" w14:textId="77777777" w:rsidR="004F5F96" w:rsidRPr="009C380F" w:rsidRDefault="004F5F96" w:rsidP="00BE64CD">
      <w:pPr>
        <w:spacing w:line="276" w:lineRule="auto"/>
        <w:jc w:val="center"/>
        <w:rPr>
          <w:rFonts w:ascii="Gill Sans MT" w:hAnsi="Gill Sans MT" w:cs="Arial"/>
          <w:b/>
          <w:color w:val="0D0D0D"/>
          <w:sz w:val="40"/>
          <w:szCs w:val="40"/>
        </w:rPr>
      </w:pPr>
    </w:p>
    <w:p w14:paraId="40AC2DED" w14:textId="43C621EB" w:rsidR="004F5F96" w:rsidRPr="009C380F" w:rsidRDefault="004F5F96" w:rsidP="00BE64CD">
      <w:pPr>
        <w:spacing w:before="240" w:line="276" w:lineRule="auto"/>
        <w:jc w:val="center"/>
        <w:rPr>
          <w:rFonts w:ascii="Gill Sans MT" w:hAnsi="Gill Sans MT" w:cs="Arial"/>
        </w:rPr>
      </w:pPr>
      <w:r>
        <w:rPr>
          <w:rFonts w:ascii="Gill Sans MT" w:hAnsi="Gill Sans MT" w:cs="Arial"/>
        </w:rPr>
        <w:t>Date a</w:t>
      </w:r>
      <w:r w:rsidRPr="009C380F">
        <w:rPr>
          <w:rFonts w:ascii="Gill Sans MT" w:hAnsi="Gill Sans MT" w:cs="Arial"/>
        </w:rPr>
        <w:t>dopted</w:t>
      </w:r>
      <w:r w:rsidR="00D344C7">
        <w:rPr>
          <w:rFonts w:ascii="Gill Sans MT" w:hAnsi="Gill Sans MT" w:cs="Arial"/>
        </w:rPr>
        <w:t xml:space="preserve">: </w:t>
      </w:r>
      <w:r w:rsidR="006005CF">
        <w:rPr>
          <w:rFonts w:ascii="Gill Sans MT" w:hAnsi="Gill Sans MT" w:cs="Arial"/>
        </w:rPr>
        <w:t xml:space="preserve"> </w:t>
      </w:r>
      <w:r w:rsidR="00B5505D">
        <w:rPr>
          <w:rFonts w:ascii="Gill Sans MT" w:hAnsi="Gill Sans MT" w:cs="Arial"/>
        </w:rPr>
        <w:t>September 2023</w:t>
      </w:r>
      <w:r w:rsidRPr="009C380F">
        <w:rPr>
          <w:rFonts w:ascii="Gill Sans MT" w:hAnsi="Gill Sans MT" w:cs="Arial"/>
        </w:rPr>
        <w:tab/>
      </w:r>
      <w:r w:rsidRPr="009C380F">
        <w:rPr>
          <w:rFonts w:ascii="Gill Sans MT" w:hAnsi="Gill Sans MT" w:cs="Arial"/>
        </w:rPr>
        <w:tab/>
        <w:t xml:space="preserve">       </w:t>
      </w:r>
      <w:r>
        <w:rPr>
          <w:rFonts w:ascii="Gill Sans MT" w:hAnsi="Gill Sans MT" w:cs="Arial"/>
        </w:rPr>
        <w:t>Next r</w:t>
      </w:r>
      <w:r w:rsidRPr="009C380F">
        <w:rPr>
          <w:rFonts w:ascii="Gill Sans MT" w:hAnsi="Gill Sans MT" w:cs="Arial"/>
        </w:rPr>
        <w:t xml:space="preserve">eview date: </w:t>
      </w:r>
      <w:r w:rsidR="002179DE">
        <w:rPr>
          <w:rFonts w:ascii="Gill Sans MT" w:hAnsi="Gill Sans MT" w:cs="Arial"/>
        </w:rPr>
        <w:t xml:space="preserve"> </w:t>
      </w:r>
      <w:r w:rsidR="00B5505D">
        <w:rPr>
          <w:rFonts w:ascii="Gill Sans MT" w:hAnsi="Gill Sans MT" w:cs="Arial"/>
        </w:rPr>
        <w:t>September 2026</w:t>
      </w:r>
    </w:p>
    <w:p w14:paraId="286AB25E" w14:textId="77777777" w:rsidR="004F5F96" w:rsidRDefault="004F5F96" w:rsidP="00BE64CD">
      <w:pPr>
        <w:spacing w:before="240" w:line="276" w:lineRule="auto"/>
        <w:jc w:val="center"/>
        <w:rPr>
          <w:rFonts w:ascii="Gill Sans MT" w:hAnsi="Gill Sans MT" w:cs="Arial"/>
          <w:b/>
        </w:rPr>
      </w:pPr>
    </w:p>
    <w:p w14:paraId="20498EC0" w14:textId="77777777" w:rsidR="004F5F96" w:rsidRPr="009C380F" w:rsidRDefault="004F5F96" w:rsidP="00BE64CD">
      <w:pPr>
        <w:spacing w:before="240" w:line="276" w:lineRule="auto"/>
        <w:jc w:val="center"/>
        <w:rPr>
          <w:rFonts w:ascii="Gill Sans MT" w:hAnsi="Gill Sans MT" w:cs="Arial"/>
          <w:b/>
        </w:rPr>
      </w:pPr>
    </w:p>
    <w:p w14:paraId="40F623FB" w14:textId="77777777" w:rsidR="004F5F96" w:rsidRPr="009C380F" w:rsidRDefault="004F5F96" w:rsidP="00BE64CD">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5DF69485" w14:textId="77777777" w:rsidR="004F5F96" w:rsidRPr="008774E7" w:rsidRDefault="004F5F96" w:rsidP="004F5F96">
                            <w:pPr>
                              <w:jc w:val="center"/>
                              <w:rPr>
                                <w:rFonts w:ascii="Gill Sans MT" w:hAnsi="Gill Sans MT"/>
                                <w:b/>
                                <w:sz w:val="20"/>
                                <w:szCs w:val="20"/>
                              </w:rPr>
                            </w:pPr>
                            <w:r w:rsidRPr="008774E7">
                              <w:rPr>
                                <w:rFonts w:ascii="Gill Sans MT" w:hAnsi="Gill Sans MT"/>
                                <w:b/>
                                <w:sz w:val="20"/>
                              </w:rPr>
                              <w:t>Policy Version Control</w:t>
                            </w:r>
                          </w:p>
                        </w:txbxContent>
                      </wps:txbx>
                      <wps:bodyPr rot="0" vert="horz" wrap="square" lIns="91440" tIns="45720" rIns="91440" bIns="45720" anchor="t" anchorCtr="0" upright="1">
                        <a:noAutofit/>
                      </wps:bodyPr>
                    </wps:wsp>
                  </a:graphicData>
                </a:graphic>
              </wp:inline>
            </w:drawing>
          </mc:Choice>
          <mc:Fallback>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5DF69485" w14:textId="77777777" w:rsidR="004F5F96" w:rsidRPr="008774E7" w:rsidRDefault="004F5F96" w:rsidP="004F5F96">
                      <w:pPr>
                        <w:jc w:val="center"/>
                        <w:rPr>
                          <w:rFonts w:ascii="Gill Sans MT" w:hAnsi="Gill Sans MT"/>
                          <w:b/>
                          <w:sz w:val="20"/>
                          <w:szCs w:val="20"/>
                        </w:rPr>
                      </w:pPr>
                      <w:r w:rsidRPr="008774E7">
                        <w:rPr>
                          <w:rFonts w:ascii="Gill Sans MT" w:hAnsi="Gill Sans MT"/>
                          <w:b/>
                          <w:sz w:val="20"/>
                        </w:rPr>
                        <w:t>Policy Version Control</w:t>
                      </w:r>
                    </w:p>
                  </w:txbxContent>
                </v:textbox>
                <w10:anchorlock/>
              </v:shape>
            </w:pict>
          </mc:Fallback>
        </mc:AlternateContent>
      </w:r>
    </w:p>
    <w:p w14:paraId="3DCF31EB" w14:textId="77777777" w:rsidR="004F5F96" w:rsidRPr="00375DCB" w:rsidRDefault="004F5F96" w:rsidP="00BE64CD">
      <w:pPr>
        <w:pStyle w:val="OATbodystyle1"/>
        <w:spacing w:line="276" w:lineRule="auto"/>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14:paraId="49A01C43" w14:textId="77777777" w:rsidTr="002E758F">
        <w:trPr>
          <w:jc w:val="center"/>
        </w:trPr>
        <w:tc>
          <w:tcPr>
            <w:tcW w:w="3822" w:type="dxa"/>
          </w:tcPr>
          <w:p w14:paraId="50BAE720" w14:textId="77777777" w:rsidR="004F5F96" w:rsidRPr="00375DCB" w:rsidRDefault="004F5F96" w:rsidP="00BE64CD">
            <w:pPr>
              <w:pStyle w:val="OATbodystyle1"/>
              <w:spacing w:line="276" w:lineRule="auto"/>
              <w:rPr>
                <w:sz w:val="20"/>
              </w:rPr>
            </w:pPr>
            <w:r>
              <w:rPr>
                <w:sz w:val="20"/>
              </w:rPr>
              <w:t>Policy prepared by</w:t>
            </w:r>
          </w:p>
        </w:tc>
        <w:tc>
          <w:tcPr>
            <w:tcW w:w="3822" w:type="dxa"/>
          </w:tcPr>
          <w:p w14:paraId="2D419FE7" w14:textId="6C5FF97F" w:rsidR="004F5F96" w:rsidRPr="00375DCB" w:rsidRDefault="00855A4F" w:rsidP="00BE64CD">
            <w:pPr>
              <w:pStyle w:val="OATbodystyle1"/>
              <w:spacing w:line="276" w:lineRule="auto"/>
              <w:rPr>
                <w:sz w:val="20"/>
              </w:rPr>
            </w:pPr>
            <w:r>
              <w:rPr>
                <w:sz w:val="20"/>
              </w:rPr>
              <w:t>OSPA</w:t>
            </w:r>
          </w:p>
        </w:tc>
      </w:tr>
      <w:tr w:rsidR="004F5F96" w:rsidRPr="00375DCB" w14:paraId="3BC86EDD" w14:textId="77777777" w:rsidTr="002E758F">
        <w:trPr>
          <w:jc w:val="center"/>
        </w:trPr>
        <w:tc>
          <w:tcPr>
            <w:tcW w:w="3822" w:type="dxa"/>
          </w:tcPr>
          <w:p w14:paraId="1E690AC9" w14:textId="77777777" w:rsidR="004F5F96" w:rsidRPr="00375DCB" w:rsidRDefault="004F5F96" w:rsidP="00BE64CD">
            <w:pPr>
              <w:pStyle w:val="OATbodystyle1"/>
              <w:spacing w:line="276" w:lineRule="auto"/>
              <w:rPr>
                <w:sz w:val="20"/>
              </w:rPr>
            </w:pPr>
            <w:r w:rsidRPr="00375DCB">
              <w:rPr>
                <w:sz w:val="20"/>
              </w:rPr>
              <w:t>Responsible committee</w:t>
            </w:r>
          </w:p>
        </w:tc>
        <w:tc>
          <w:tcPr>
            <w:tcW w:w="3822" w:type="dxa"/>
          </w:tcPr>
          <w:p w14:paraId="3ECF8FB2" w14:textId="03FB7BBF" w:rsidR="004F5F96" w:rsidRPr="00375DCB" w:rsidRDefault="004F5F96" w:rsidP="00BE64CD">
            <w:pPr>
              <w:pStyle w:val="OATbodystyle1"/>
              <w:spacing w:line="276" w:lineRule="auto"/>
              <w:rPr>
                <w:sz w:val="20"/>
              </w:rPr>
            </w:pPr>
          </w:p>
        </w:tc>
      </w:tr>
      <w:tr w:rsidR="004F5F96" w:rsidRPr="00375DCB" w14:paraId="7D02E653" w14:textId="77777777" w:rsidTr="002E758F">
        <w:trPr>
          <w:jc w:val="center"/>
        </w:trPr>
        <w:tc>
          <w:tcPr>
            <w:tcW w:w="3822" w:type="dxa"/>
          </w:tcPr>
          <w:p w14:paraId="1351EDE7" w14:textId="77777777" w:rsidR="004F5F96" w:rsidRPr="00375DCB" w:rsidRDefault="004F5F96" w:rsidP="00BE64CD">
            <w:pPr>
              <w:pStyle w:val="OATbodystyle1"/>
              <w:spacing w:line="276" w:lineRule="auto"/>
              <w:rPr>
                <w:sz w:val="20"/>
              </w:rPr>
            </w:pPr>
            <w:r w:rsidRPr="00375DCB">
              <w:rPr>
                <w:sz w:val="20"/>
              </w:rPr>
              <w:t>Date approved</w:t>
            </w:r>
            <w:r>
              <w:rPr>
                <w:sz w:val="20"/>
              </w:rPr>
              <w:t xml:space="preserve"> by committee</w:t>
            </w:r>
          </w:p>
        </w:tc>
        <w:tc>
          <w:tcPr>
            <w:tcW w:w="3822" w:type="dxa"/>
          </w:tcPr>
          <w:p w14:paraId="492073AF" w14:textId="1AD54D19" w:rsidR="004F5F96" w:rsidRPr="00375DCB" w:rsidRDefault="004F5F96" w:rsidP="00BE64CD">
            <w:pPr>
              <w:pStyle w:val="OATbodystyle1"/>
              <w:spacing w:line="276" w:lineRule="auto"/>
              <w:rPr>
                <w:sz w:val="20"/>
              </w:rPr>
            </w:pPr>
          </w:p>
        </w:tc>
      </w:tr>
      <w:tr w:rsidR="004F5F96" w:rsidRPr="00375DCB" w14:paraId="0BA4FFDC" w14:textId="77777777" w:rsidTr="002E758F">
        <w:trPr>
          <w:jc w:val="center"/>
        </w:trPr>
        <w:tc>
          <w:tcPr>
            <w:tcW w:w="3822" w:type="dxa"/>
          </w:tcPr>
          <w:p w14:paraId="734AF19D" w14:textId="77777777" w:rsidR="004F5F96" w:rsidRPr="00375DCB" w:rsidRDefault="004F5F96" w:rsidP="00BE64CD">
            <w:pPr>
              <w:pStyle w:val="OATbodystyle1"/>
              <w:spacing w:line="276" w:lineRule="auto"/>
              <w:rPr>
                <w:sz w:val="20"/>
              </w:rPr>
            </w:pPr>
            <w:r w:rsidRPr="00375DCB">
              <w:rPr>
                <w:sz w:val="20"/>
              </w:rPr>
              <w:t>Date ratified by LGB</w:t>
            </w:r>
            <w:r>
              <w:rPr>
                <w:sz w:val="20"/>
              </w:rPr>
              <w:t xml:space="preserve"> (if required)</w:t>
            </w:r>
          </w:p>
        </w:tc>
        <w:tc>
          <w:tcPr>
            <w:tcW w:w="3822" w:type="dxa"/>
          </w:tcPr>
          <w:p w14:paraId="1D2410CB" w14:textId="3489170F" w:rsidR="004F5F96" w:rsidRPr="00375DCB" w:rsidRDefault="004F5F96" w:rsidP="00BE64CD">
            <w:pPr>
              <w:pStyle w:val="OATbodystyle1"/>
              <w:spacing w:line="276" w:lineRule="auto"/>
              <w:rPr>
                <w:sz w:val="20"/>
              </w:rPr>
            </w:pPr>
          </w:p>
        </w:tc>
      </w:tr>
      <w:tr w:rsidR="004F5F96" w:rsidRPr="00375DCB" w14:paraId="1F72FCBB" w14:textId="77777777" w:rsidTr="002E758F">
        <w:trPr>
          <w:jc w:val="center"/>
        </w:trPr>
        <w:tc>
          <w:tcPr>
            <w:tcW w:w="3822" w:type="dxa"/>
          </w:tcPr>
          <w:p w14:paraId="53F852AB" w14:textId="77777777" w:rsidR="004F5F96" w:rsidRPr="00375DCB" w:rsidRDefault="004F5F96" w:rsidP="00BE64CD">
            <w:pPr>
              <w:pStyle w:val="OATbodystyle1"/>
              <w:spacing w:line="276" w:lineRule="auto"/>
              <w:rPr>
                <w:sz w:val="20"/>
              </w:rPr>
            </w:pPr>
            <w:r>
              <w:rPr>
                <w:sz w:val="20"/>
              </w:rPr>
              <w:t>Description of changes from the model policy (if any)</w:t>
            </w:r>
          </w:p>
        </w:tc>
        <w:tc>
          <w:tcPr>
            <w:tcW w:w="3822" w:type="dxa"/>
          </w:tcPr>
          <w:p w14:paraId="7888495A" w14:textId="77777777" w:rsidR="004F5F96" w:rsidRPr="00375DCB" w:rsidRDefault="004F5F96" w:rsidP="00BE64CD">
            <w:pPr>
              <w:pStyle w:val="OATbodystyle1"/>
              <w:numPr>
                <w:ilvl w:val="0"/>
                <w:numId w:val="16"/>
              </w:numPr>
              <w:spacing w:line="276" w:lineRule="auto"/>
              <w:rPr>
                <w:sz w:val="20"/>
              </w:rPr>
            </w:pPr>
          </w:p>
        </w:tc>
      </w:tr>
    </w:tbl>
    <w:p w14:paraId="19564F4D" w14:textId="77777777" w:rsidR="004F5F96" w:rsidRPr="000E59DE" w:rsidRDefault="004F5F96" w:rsidP="00BE64CD">
      <w:pPr>
        <w:spacing w:before="240" w:line="276" w:lineRule="auto"/>
        <w:rPr>
          <w:rFonts w:ascii="Gill Sans MT" w:hAnsi="Gill Sans MT" w:cs="Arial"/>
          <w:sz w:val="20"/>
          <w:szCs w:val="20"/>
        </w:rPr>
      </w:pPr>
    </w:p>
    <w:p w14:paraId="1F2D0DBF" w14:textId="77777777" w:rsidR="004F5F96" w:rsidRDefault="004F5F96" w:rsidP="00BE64CD">
      <w:pPr>
        <w:spacing w:before="240" w:line="276" w:lineRule="auto"/>
        <w:jc w:val="center"/>
        <w:rPr>
          <w:rFonts w:ascii="Gill Sans MT" w:hAnsi="Gill Sans MT" w:cs="Arial"/>
          <w:b/>
          <w:sz w:val="20"/>
          <w:szCs w:val="20"/>
        </w:rPr>
      </w:pPr>
    </w:p>
    <w:p w14:paraId="4A357F7C" w14:textId="104480C7" w:rsidR="004F5F96" w:rsidRDefault="004F5F96" w:rsidP="00BE64CD">
      <w:pPr>
        <w:spacing w:line="276" w:lineRule="auto"/>
        <w:rPr>
          <w:rFonts w:ascii="Gill Sans MT" w:hAnsi="Gill Sans MT" w:cs="Arial"/>
          <w:b/>
          <w:color w:val="0D0D0D"/>
          <w:sz w:val="40"/>
          <w:szCs w:val="40"/>
        </w:rPr>
      </w:pPr>
      <w:r>
        <w:rPr>
          <w:rFonts w:ascii="Gill Sans MT" w:hAnsi="Gill Sans MT" w:cs="Arial"/>
          <w:b/>
          <w:color w:val="0D0D0D"/>
          <w:sz w:val="40"/>
          <w:szCs w:val="40"/>
        </w:rPr>
        <w:br w:type="page"/>
      </w:r>
    </w:p>
    <w:p w14:paraId="2F0CFFB3" w14:textId="77777777" w:rsidR="004F5F96" w:rsidRDefault="004F5F96" w:rsidP="00BE64CD">
      <w:pPr>
        <w:spacing w:before="240" w:line="276" w:lineRule="auto"/>
        <w:jc w:val="center"/>
        <w:rPr>
          <w:rFonts w:ascii="Gill Sans MT" w:hAnsi="Gill Sans MT" w:cs="Arial"/>
          <w:b/>
          <w:color w:val="0D0D0D"/>
          <w:sz w:val="40"/>
          <w:szCs w:val="40"/>
        </w:rPr>
      </w:pPr>
    </w:p>
    <w:p w14:paraId="32E7F869" w14:textId="77777777" w:rsidR="00C016BF" w:rsidRDefault="00C016BF" w:rsidP="00BE64CD">
      <w:pPr>
        <w:pStyle w:val="TOCHeading"/>
        <w:spacing w:before="0" w:after="200" w:line="276" w:lineRule="auto"/>
        <w:rPr>
          <w:rFonts w:ascii="Gill Sans MT" w:hAnsi="Gill Sans MT" w:cs="Arial"/>
          <w:b/>
          <w:color w:val="0091D2"/>
          <w:sz w:val="40"/>
        </w:rPr>
      </w:pPr>
    </w:p>
    <w:p w14:paraId="0611D0EE" w14:textId="0831AD2A" w:rsidR="003A0FCD" w:rsidRDefault="003014F1" w:rsidP="00C016BF">
      <w:pPr>
        <w:pStyle w:val="TOCHeading"/>
        <w:spacing w:before="0" w:after="200" w:line="276" w:lineRule="auto"/>
      </w:pPr>
      <w:r w:rsidRPr="003B18F2">
        <w:rPr>
          <w:rFonts w:ascii="Gill Sans MT" w:hAnsi="Gill Sans MT" w:cs="Arial"/>
          <w:b/>
          <w:color w:val="0091D2"/>
          <w:sz w:val="4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458"/>
        <w:gridCol w:w="1077"/>
      </w:tblGrid>
      <w:tr w:rsidR="003A0FCD" w:rsidRPr="003A0FCD" w14:paraId="64C4FBB2" w14:textId="77777777" w:rsidTr="003A0FCD">
        <w:tc>
          <w:tcPr>
            <w:tcW w:w="534" w:type="dxa"/>
          </w:tcPr>
          <w:p w14:paraId="6A783CAC" w14:textId="77777777" w:rsidR="003A0FCD" w:rsidRPr="003A0FCD" w:rsidRDefault="003A0FCD" w:rsidP="003A0FCD">
            <w:pPr>
              <w:pStyle w:val="TOC1"/>
            </w:pPr>
          </w:p>
        </w:tc>
        <w:tc>
          <w:tcPr>
            <w:tcW w:w="7654" w:type="dxa"/>
          </w:tcPr>
          <w:p w14:paraId="21BC8CC5" w14:textId="77777777" w:rsidR="003A0FCD" w:rsidRPr="003A0FCD" w:rsidRDefault="003A0FCD" w:rsidP="003A0FCD">
            <w:pPr>
              <w:pStyle w:val="TOC1"/>
            </w:pPr>
          </w:p>
        </w:tc>
        <w:tc>
          <w:tcPr>
            <w:tcW w:w="1092" w:type="dxa"/>
          </w:tcPr>
          <w:p w14:paraId="597125D3" w14:textId="2DD628EB" w:rsidR="003A0FCD" w:rsidRPr="003A0FCD" w:rsidRDefault="003A0FCD" w:rsidP="003A0FCD">
            <w:pPr>
              <w:pStyle w:val="TOC1"/>
            </w:pPr>
            <w:r w:rsidRPr="003A0FCD">
              <w:t>Page</w:t>
            </w:r>
          </w:p>
        </w:tc>
      </w:tr>
      <w:tr w:rsidR="003A0FCD" w:rsidRPr="003A0FCD" w14:paraId="28750F3C" w14:textId="77777777" w:rsidTr="003A0FCD">
        <w:tc>
          <w:tcPr>
            <w:tcW w:w="534" w:type="dxa"/>
          </w:tcPr>
          <w:p w14:paraId="73F8D904" w14:textId="3BF0BEB2" w:rsidR="003A0FCD" w:rsidRPr="003A0FCD" w:rsidRDefault="003A0FCD" w:rsidP="003A0FCD">
            <w:pPr>
              <w:pStyle w:val="TOC1"/>
            </w:pPr>
            <w:r w:rsidRPr="003A0FCD">
              <w:t>1.</w:t>
            </w:r>
          </w:p>
        </w:tc>
        <w:tc>
          <w:tcPr>
            <w:tcW w:w="7654" w:type="dxa"/>
          </w:tcPr>
          <w:p w14:paraId="62102089" w14:textId="77777777" w:rsidR="003A0FCD" w:rsidRPr="003A0FCD" w:rsidRDefault="003A0FCD" w:rsidP="003A0FCD">
            <w:pPr>
              <w:pStyle w:val="TOC1"/>
              <w:jc w:val="left"/>
            </w:pPr>
            <w:r w:rsidRPr="003A0FCD">
              <w:t>Policy statement and principles</w:t>
            </w:r>
          </w:p>
          <w:p w14:paraId="3479395F" w14:textId="299AB553" w:rsidR="003A0FCD" w:rsidRPr="003A0FCD" w:rsidRDefault="003A0FCD" w:rsidP="003A0FCD">
            <w:pPr>
              <w:pStyle w:val="ListParagraph"/>
              <w:numPr>
                <w:ilvl w:val="1"/>
                <w:numId w:val="16"/>
              </w:numPr>
              <w:rPr>
                <w:rFonts w:ascii="Gill Sans MT" w:hAnsi="Gill Sans MT"/>
              </w:rPr>
            </w:pPr>
            <w:r w:rsidRPr="003A0FCD">
              <w:rPr>
                <w:rFonts w:ascii="Gill Sans MT" w:hAnsi="Gill Sans MT"/>
              </w:rPr>
              <w:t>Policy aims and principles</w:t>
            </w:r>
          </w:p>
          <w:p w14:paraId="50890D62" w14:textId="77777777" w:rsidR="003A0FCD" w:rsidRDefault="003A0FCD" w:rsidP="003A0FCD">
            <w:pPr>
              <w:pStyle w:val="ListParagraph"/>
              <w:numPr>
                <w:ilvl w:val="1"/>
                <w:numId w:val="16"/>
              </w:numPr>
              <w:rPr>
                <w:rFonts w:ascii="Gill Sans MT" w:hAnsi="Gill Sans MT"/>
              </w:rPr>
            </w:pPr>
            <w:r>
              <w:rPr>
                <w:rFonts w:ascii="Gill Sans MT" w:hAnsi="Gill Sans MT"/>
              </w:rPr>
              <w:t>Definition of disability</w:t>
            </w:r>
          </w:p>
          <w:p w14:paraId="59B699C4" w14:textId="77777777" w:rsidR="003A0FCD" w:rsidRDefault="003A0FCD" w:rsidP="003A0FCD">
            <w:pPr>
              <w:pStyle w:val="ListParagraph"/>
              <w:numPr>
                <w:ilvl w:val="1"/>
                <w:numId w:val="16"/>
              </w:numPr>
              <w:rPr>
                <w:rFonts w:ascii="Gill Sans MT" w:hAnsi="Gill Sans MT"/>
              </w:rPr>
            </w:pPr>
            <w:r>
              <w:rPr>
                <w:rFonts w:ascii="Gill Sans MT" w:hAnsi="Gill Sans MT"/>
              </w:rPr>
              <w:t>Complaints</w:t>
            </w:r>
          </w:p>
          <w:p w14:paraId="51F1A222" w14:textId="77777777" w:rsidR="003A0FCD" w:rsidRDefault="003A0FCD" w:rsidP="003A0FCD">
            <w:pPr>
              <w:pStyle w:val="ListParagraph"/>
              <w:numPr>
                <w:ilvl w:val="1"/>
                <w:numId w:val="16"/>
              </w:numPr>
              <w:rPr>
                <w:rFonts w:ascii="Gill Sans MT" w:hAnsi="Gill Sans MT"/>
              </w:rPr>
            </w:pPr>
            <w:r>
              <w:rPr>
                <w:rFonts w:ascii="Gill Sans MT" w:hAnsi="Gill Sans MT"/>
              </w:rPr>
              <w:t>Monitoring and review</w:t>
            </w:r>
          </w:p>
          <w:p w14:paraId="2CAA6A3C" w14:textId="4D35E857" w:rsidR="003A0FCD" w:rsidRPr="003A0FCD" w:rsidRDefault="003A0FCD" w:rsidP="003A0FCD">
            <w:pPr>
              <w:rPr>
                <w:rFonts w:ascii="Gill Sans MT" w:hAnsi="Gill Sans MT"/>
              </w:rPr>
            </w:pPr>
          </w:p>
        </w:tc>
        <w:tc>
          <w:tcPr>
            <w:tcW w:w="1092" w:type="dxa"/>
          </w:tcPr>
          <w:p w14:paraId="20BA5C56" w14:textId="281F4047" w:rsidR="003A0FCD" w:rsidRPr="003A0FCD" w:rsidRDefault="003A0FCD" w:rsidP="003A0FCD">
            <w:pPr>
              <w:pStyle w:val="TOC1"/>
            </w:pPr>
            <w:r>
              <w:t>3</w:t>
            </w:r>
          </w:p>
        </w:tc>
      </w:tr>
      <w:tr w:rsidR="003A0FCD" w:rsidRPr="003A0FCD" w14:paraId="0C4DAAB1" w14:textId="77777777" w:rsidTr="003A0FCD">
        <w:tc>
          <w:tcPr>
            <w:tcW w:w="534" w:type="dxa"/>
          </w:tcPr>
          <w:p w14:paraId="34AEB465" w14:textId="1A9A0EE3" w:rsidR="003A0FCD" w:rsidRPr="003A0FCD" w:rsidRDefault="003A0FCD" w:rsidP="003A0FCD">
            <w:pPr>
              <w:pStyle w:val="TOC1"/>
            </w:pPr>
            <w:r>
              <w:t>2.</w:t>
            </w:r>
          </w:p>
        </w:tc>
        <w:tc>
          <w:tcPr>
            <w:tcW w:w="7654" w:type="dxa"/>
          </w:tcPr>
          <w:p w14:paraId="2D4B66AD" w14:textId="49EB8231" w:rsidR="003A0FCD" w:rsidRPr="003A0FCD" w:rsidRDefault="003A0FCD" w:rsidP="003A0FCD">
            <w:pPr>
              <w:pStyle w:val="TOC1"/>
              <w:jc w:val="left"/>
            </w:pPr>
            <w:r>
              <w:t>Contextual information</w:t>
            </w:r>
          </w:p>
        </w:tc>
        <w:tc>
          <w:tcPr>
            <w:tcW w:w="1092" w:type="dxa"/>
          </w:tcPr>
          <w:p w14:paraId="40AEC879" w14:textId="6AEE7454" w:rsidR="003A0FCD" w:rsidRDefault="003A0FCD" w:rsidP="003A0FCD">
            <w:pPr>
              <w:pStyle w:val="TOC1"/>
            </w:pPr>
            <w:r>
              <w:t>4</w:t>
            </w:r>
          </w:p>
        </w:tc>
      </w:tr>
      <w:tr w:rsidR="003A0FCD" w:rsidRPr="003A0FCD" w14:paraId="5C9D7EC0" w14:textId="77777777" w:rsidTr="003A0FCD">
        <w:tc>
          <w:tcPr>
            <w:tcW w:w="534" w:type="dxa"/>
          </w:tcPr>
          <w:p w14:paraId="5E37962C" w14:textId="2114776D" w:rsidR="003A0FCD" w:rsidRDefault="003A0FCD" w:rsidP="003A0FCD">
            <w:pPr>
              <w:pStyle w:val="TOC1"/>
            </w:pPr>
            <w:r>
              <w:t>3.</w:t>
            </w:r>
          </w:p>
        </w:tc>
        <w:tc>
          <w:tcPr>
            <w:tcW w:w="7654" w:type="dxa"/>
          </w:tcPr>
          <w:p w14:paraId="1588FD63" w14:textId="21F83D6A" w:rsidR="003A0FCD" w:rsidRDefault="003A0FCD" w:rsidP="003A0FCD">
            <w:pPr>
              <w:pStyle w:val="TOC1"/>
              <w:jc w:val="left"/>
            </w:pPr>
            <w:r>
              <w:t>Disability Equality Scheme Action Plan and Access Plan</w:t>
            </w:r>
          </w:p>
        </w:tc>
        <w:tc>
          <w:tcPr>
            <w:tcW w:w="1092" w:type="dxa"/>
          </w:tcPr>
          <w:p w14:paraId="436D8BEB" w14:textId="64375A67" w:rsidR="003A0FCD" w:rsidRDefault="003A0FCD" w:rsidP="003A0FCD">
            <w:pPr>
              <w:pStyle w:val="TOC1"/>
            </w:pPr>
            <w:r>
              <w:t>5</w:t>
            </w:r>
          </w:p>
        </w:tc>
      </w:tr>
    </w:tbl>
    <w:p w14:paraId="7488E265" w14:textId="34D33840" w:rsidR="003A0FCD" w:rsidRDefault="003A0FCD" w:rsidP="003A0FCD">
      <w:pPr>
        <w:pStyle w:val="TOC1"/>
      </w:pPr>
    </w:p>
    <w:p w14:paraId="426235C7" w14:textId="77777777" w:rsidR="003A0FCD" w:rsidRDefault="003A0FCD" w:rsidP="003A0FCD">
      <w:pPr>
        <w:pStyle w:val="TOC1"/>
      </w:pPr>
    </w:p>
    <w:p w14:paraId="6290DBF9" w14:textId="77777777" w:rsidR="004F5F96" w:rsidRPr="004F5F96" w:rsidRDefault="004F5F96" w:rsidP="00BE64CD">
      <w:pPr>
        <w:spacing w:line="276" w:lineRule="auto"/>
        <w:rPr>
          <w:lang w:val="en-GB" w:eastAsia="en-GB"/>
        </w:rPr>
      </w:pPr>
    </w:p>
    <w:p w14:paraId="2931E7B2" w14:textId="77777777" w:rsidR="004F5F96" w:rsidRPr="004F5F96" w:rsidRDefault="004F5F96" w:rsidP="00BE64CD">
      <w:pPr>
        <w:spacing w:line="276" w:lineRule="auto"/>
        <w:rPr>
          <w:lang w:val="en-GB" w:eastAsia="en-GB"/>
        </w:rPr>
      </w:pPr>
    </w:p>
    <w:p w14:paraId="5E2D7E23" w14:textId="77777777" w:rsidR="004F5F96" w:rsidRPr="004F5F96" w:rsidRDefault="004F5F96" w:rsidP="00BE64CD">
      <w:pPr>
        <w:spacing w:line="276" w:lineRule="auto"/>
        <w:rPr>
          <w:lang w:val="en-GB" w:eastAsia="en-GB"/>
        </w:rPr>
      </w:pPr>
    </w:p>
    <w:p w14:paraId="2E978A7F" w14:textId="77777777" w:rsidR="004F5F96" w:rsidRPr="004F5F96" w:rsidRDefault="004F5F96" w:rsidP="00BE64CD">
      <w:pPr>
        <w:spacing w:line="276" w:lineRule="auto"/>
        <w:rPr>
          <w:lang w:val="en-GB" w:eastAsia="en-GB"/>
        </w:rPr>
      </w:pPr>
    </w:p>
    <w:p w14:paraId="1836571B" w14:textId="77777777" w:rsidR="004F5F96" w:rsidRPr="004F5F96" w:rsidRDefault="004F5F96" w:rsidP="00BE64CD">
      <w:pPr>
        <w:spacing w:line="276" w:lineRule="auto"/>
        <w:rPr>
          <w:lang w:val="en-GB" w:eastAsia="en-GB"/>
        </w:rPr>
      </w:pPr>
    </w:p>
    <w:p w14:paraId="7774E84A" w14:textId="77777777" w:rsidR="004F5F96" w:rsidRPr="004F5F96" w:rsidRDefault="004F5F96" w:rsidP="00BE64CD">
      <w:pPr>
        <w:spacing w:line="276" w:lineRule="auto"/>
        <w:rPr>
          <w:lang w:val="en-GB" w:eastAsia="en-GB"/>
        </w:rPr>
      </w:pPr>
    </w:p>
    <w:p w14:paraId="38ED997F" w14:textId="77777777" w:rsidR="004F5F96" w:rsidRPr="004F5F96" w:rsidRDefault="004F5F96" w:rsidP="00BE64CD">
      <w:pPr>
        <w:spacing w:line="276" w:lineRule="auto"/>
        <w:rPr>
          <w:lang w:val="en-GB" w:eastAsia="en-GB"/>
        </w:rPr>
      </w:pPr>
    </w:p>
    <w:p w14:paraId="75923C46" w14:textId="77777777" w:rsidR="004F5F96" w:rsidRPr="004F5F96" w:rsidRDefault="004F5F96" w:rsidP="00BE64CD">
      <w:pPr>
        <w:spacing w:line="276" w:lineRule="auto"/>
        <w:rPr>
          <w:lang w:val="en-GB" w:eastAsia="en-GB"/>
        </w:rPr>
      </w:pPr>
    </w:p>
    <w:p w14:paraId="767B9E80" w14:textId="77777777" w:rsidR="004F5F96" w:rsidRPr="004F5F96" w:rsidRDefault="004F5F96" w:rsidP="00BE64CD">
      <w:pPr>
        <w:spacing w:line="276" w:lineRule="auto"/>
        <w:rPr>
          <w:lang w:val="en-GB" w:eastAsia="en-GB"/>
        </w:rPr>
      </w:pPr>
    </w:p>
    <w:p w14:paraId="65D25835" w14:textId="77777777" w:rsidR="004F5F96" w:rsidRPr="004F5F96" w:rsidRDefault="004F5F96" w:rsidP="00BE64CD">
      <w:pPr>
        <w:spacing w:line="276" w:lineRule="auto"/>
        <w:rPr>
          <w:lang w:val="en-GB" w:eastAsia="en-GB"/>
        </w:rPr>
      </w:pPr>
    </w:p>
    <w:p w14:paraId="6F35267D" w14:textId="77777777" w:rsidR="004F5F96" w:rsidRPr="004F5F96" w:rsidRDefault="004F5F96" w:rsidP="00BE64CD">
      <w:pPr>
        <w:spacing w:line="276" w:lineRule="auto"/>
        <w:rPr>
          <w:lang w:val="en-GB" w:eastAsia="en-GB"/>
        </w:rPr>
      </w:pPr>
    </w:p>
    <w:p w14:paraId="112AF553" w14:textId="77777777" w:rsidR="004F5F96" w:rsidRPr="004F5F96" w:rsidRDefault="004F5F96" w:rsidP="00BE64CD">
      <w:pPr>
        <w:spacing w:line="276" w:lineRule="auto"/>
        <w:rPr>
          <w:lang w:val="en-GB" w:eastAsia="en-GB"/>
        </w:rPr>
      </w:pPr>
    </w:p>
    <w:p w14:paraId="5C8AA895" w14:textId="77777777" w:rsidR="003A0FCD" w:rsidRDefault="003A0FCD">
      <w:pPr>
        <w:rPr>
          <w:rFonts w:ascii="Gill Sans MT" w:eastAsia="Times New Roman" w:hAnsi="Gill Sans MT" w:cs="Arial"/>
          <w:color w:val="0091D2"/>
          <w:sz w:val="28"/>
          <w:szCs w:val="28"/>
          <w:lang w:val="en-GB" w:eastAsia="en-GB"/>
        </w:rPr>
      </w:pPr>
      <w:bookmarkStart w:id="0" w:name="_Toc405985057"/>
      <w:r>
        <w:rPr>
          <w:rFonts w:ascii="Gill Sans MT" w:hAnsi="Gill Sans MT"/>
          <w:color w:val="0091D2"/>
          <w:sz w:val="28"/>
          <w:szCs w:val="28"/>
        </w:rPr>
        <w:br w:type="page"/>
      </w:r>
    </w:p>
    <w:p w14:paraId="74CCCFA3" w14:textId="77777777" w:rsidR="00C016BF" w:rsidRDefault="00C016BF" w:rsidP="00100D48">
      <w:pPr>
        <w:pStyle w:val="Default"/>
        <w:tabs>
          <w:tab w:val="left" w:pos="8205"/>
        </w:tabs>
        <w:jc w:val="both"/>
        <w:outlineLvl w:val="0"/>
        <w:rPr>
          <w:rFonts w:ascii="Gill Sans MT" w:hAnsi="Gill Sans MT"/>
          <w:color w:val="0091D2"/>
          <w:sz w:val="22"/>
          <w:szCs w:val="22"/>
        </w:rPr>
      </w:pPr>
    </w:p>
    <w:p w14:paraId="7046A6EF" w14:textId="77777777" w:rsidR="00C016BF" w:rsidRDefault="00C016BF" w:rsidP="00100D48">
      <w:pPr>
        <w:pStyle w:val="Default"/>
        <w:tabs>
          <w:tab w:val="left" w:pos="8205"/>
        </w:tabs>
        <w:jc w:val="both"/>
        <w:outlineLvl w:val="0"/>
        <w:rPr>
          <w:rFonts w:ascii="Gill Sans MT" w:hAnsi="Gill Sans MT"/>
          <w:color w:val="0091D2"/>
          <w:sz w:val="22"/>
          <w:szCs w:val="22"/>
        </w:rPr>
      </w:pPr>
    </w:p>
    <w:p w14:paraId="617F0F71" w14:textId="77777777" w:rsidR="00C016BF" w:rsidRDefault="00C016BF" w:rsidP="00100D48">
      <w:pPr>
        <w:pStyle w:val="Default"/>
        <w:tabs>
          <w:tab w:val="left" w:pos="8205"/>
        </w:tabs>
        <w:jc w:val="both"/>
        <w:outlineLvl w:val="0"/>
        <w:rPr>
          <w:rFonts w:ascii="Gill Sans MT" w:hAnsi="Gill Sans MT"/>
          <w:color w:val="0091D2"/>
          <w:sz w:val="22"/>
          <w:szCs w:val="22"/>
        </w:rPr>
      </w:pPr>
    </w:p>
    <w:p w14:paraId="62803C30" w14:textId="77777777" w:rsidR="00C016BF" w:rsidRDefault="00C016BF" w:rsidP="00100D48">
      <w:pPr>
        <w:pStyle w:val="Default"/>
        <w:tabs>
          <w:tab w:val="left" w:pos="8205"/>
        </w:tabs>
        <w:jc w:val="both"/>
        <w:outlineLvl w:val="0"/>
        <w:rPr>
          <w:rFonts w:ascii="Gill Sans MT" w:hAnsi="Gill Sans MT"/>
          <w:color w:val="0091D2"/>
          <w:sz w:val="22"/>
          <w:szCs w:val="22"/>
        </w:rPr>
      </w:pPr>
    </w:p>
    <w:p w14:paraId="0037EDC1" w14:textId="3A940B84" w:rsidR="003014F1" w:rsidRPr="00100D48" w:rsidRDefault="003014F1" w:rsidP="00100D48">
      <w:pPr>
        <w:pStyle w:val="Default"/>
        <w:tabs>
          <w:tab w:val="left" w:pos="8205"/>
        </w:tabs>
        <w:jc w:val="both"/>
        <w:outlineLvl w:val="0"/>
        <w:rPr>
          <w:sz w:val="22"/>
          <w:szCs w:val="22"/>
        </w:rPr>
      </w:pPr>
      <w:r w:rsidRPr="00100D48">
        <w:rPr>
          <w:rFonts w:ascii="Gill Sans MT" w:hAnsi="Gill Sans MT"/>
          <w:color w:val="0091D2"/>
          <w:sz w:val="22"/>
          <w:szCs w:val="22"/>
        </w:rPr>
        <w:t>1.  Policy statement and principl</w:t>
      </w:r>
      <w:r w:rsidR="006C5086" w:rsidRPr="00100D48">
        <w:rPr>
          <w:rFonts w:ascii="Gill Sans MT" w:hAnsi="Gill Sans MT"/>
          <w:color w:val="0091D2"/>
          <w:sz w:val="22"/>
          <w:szCs w:val="22"/>
        </w:rPr>
        <w:t>e</w:t>
      </w:r>
      <w:r w:rsidRPr="00100D48">
        <w:rPr>
          <w:rFonts w:ascii="Gill Sans MT" w:hAnsi="Gill Sans MT"/>
          <w:color w:val="0091D2"/>
          <w:sz w:val="22"/>
          <w:szCs w:val="22"/>
        </w:rPr>
        <w:t>s</w:t>
      </w:r>
      <w:bookmarkEnd w:id="0"/>
    </w:p>
    <w:p w14:paraId="0DEF4E7E" w14:textId="77777777" w:rsidR="003014F1" w:rsidRPr="00100D48" w:rsidRDefault="003014F1" w:rsidP="00100D48">
      <w:pPr>
        <w:pStyle w:val="Default"/>
        <w:jc w:val="both"/>
        <w:rPr>
          <w:rFonts w:ascii="Gill Sans MT" w:hAnsi="Gill Sans MT"/>
          <w:sz w:val="22"/>
          <w:szCs w:val="22"/>
        </w:rPr>
      </w:pPr>
    </w:p>
    <w:p w14:paraId="1F5EA177" w14:textId="2621CC50" w:rsidR="003014F1" w:rsidRPr="00100D48" w:rsidRDefault="003A0FCD" w:rsidP="00100D48">
      <w:pPr>
        <w:pStyle w:val="Heading3"/>
        <w:spacing w:before="0"/>
        <w:jc w:val="both"/>
        <w:rPr>
          <w:rFonts w:cstheme="majorHAnsi"/>
          <w:bCs/>
          <w:color w:val="auto"/>
          <w:sz w:val="22"/>
          <w:szCs w:val="22"/>
        </w:rPr>
      </w:pPr>
      <w:bookmarkStart w:id="1" w:name="_Toc405985058"/>
      <w:r w:rsidRPr="00100D48">
        <w:rPr>
          <w:rFonts w:ascii="Gill Sans MT" w:hAnsi="Gill Sans MT" w:cs="Arial"/>
          <w:bCs/>
          <w:color w:val="auto"/>
          <w:sz w:val="22"/>
          <w:szCs w:val="22"/>
        </w:rPr>
        <w:t>1.1</w:t>
      </w:r>
      <w:r w:rsidR="00EC5418" w:rsidRPr="00100D48">
        <w:rPr>
          <w:rFonts w:ascii="Gill Sans MT" w:hAnsi="Gill Sans MT" w:cs="Arial"/>
          <w:bCs/>
          <w:color w:val="auto"/>
          <w:sz w:val="22"/>
          <w:szCs w:val="22"/>
        </w:rPr>
        <w:tab/>
      </w:r>
      <w:r w:rsidR="003014F1" w:rsidRPr="00100D48">
        <w:rPr>
          <w:rFonts w:cstheme="majorHAnsi"/>
          <w:bCs/>
          <w:color w:val="auto"/>
          <w:sz w:val="22"/>
          <w:szCs w:val="22"/>
        </w:rPr>
        <w:t xml:space="preserve">Policy </w:t>
      </w:r>
      <w:r w:rsidR="00DE0838" w:rsidRPr="00100D48">
        <w:rPr>
          <w:rFonts w:cstheme="majorHAnsi"/>
          <w:bCs/>
          <w:color w:val="auto"/>
          <w:sz w:val="22"/>
          <w:szCs w:val="22"/>
        </w:rPr>
        <w:t xml:space="preserve">aims and </w:t>
      </w:r>
      <w:r w:rsidR="003014F1" w:rsidRPr="00100D48">
        <w:rPr>
          <w:rFonts w:cstheme="majorHAnsi"/>
          <w:bCs/>
          <w:color w:val="auto"/>
          <w:sz w:val="22"/>
          <w:szCs w:val="22"/>
        </w:rPr>
        <w:t>principles</w:t>
      </w:r>
      <w:bookmarkEnd w:id="1"/>
      <w:r w:rsidR="003014F1" w:rsidRPr="00100D48">
        <w:rPr>
          <w:rFonts w:cstheme="majorHAnsi"/>
          <w:bCs/>
          <w:color w:val="auto"/>
          <w:sz w:val="22"/>
          <w:szCs w:val="22"/>
        </w:rPr>
        <w:t xml:space="preserve"> </w:t>
      </w:r>
    </w:p>
    <w:p w14:paraId="0212B7A2" w14:textId="77777777" w:rsidR="00EC5418" w:rsidRPr="00100D48" w:rsidRDefault="00EC5418" w:rsidP="00100D48">
      <w:pPr>
        <w:pStyle w:val="ListParagraph"/>
        <w:ind w:left="360"/>
        <w:jc w:val="both"/>
        <w:rPr>
          <w:rFonts w:asciiTheme="majorHAnsi" w:hAnsiTheme="majorHAnsi" w:cstheme="majorHAnsi"/>
          <w:sz w:val="22"/>
          <w:szCs w:val="22"/>
        </w:rPr>
      </w:pPr>
    </w:p>
    <w:p w14:paraId="4F1B625A" w14:textId="77A0A05B" w:rsidR="000F5AA8" w:rsidRPr="00100D48" w:rsidRDefault="00EC5418" w:rsidP="00100D48">
      <w:pPr>
        <w:pStyle w:val="Default"/>
        <w:ind w:left="720" w:hanging="720"/>
        <w:jc w:val="both"/>
        <w:rPr>
          <w:rFonts w:asciiTheme="majorHAnsi" w:eastAsiaTheme="minorEastAsia" w:hAnsiTheme="majorHAnsi" w:cstheme="majorHAnsi"/>
          <w:sz w:val="22"/>
          <w:szCs w:val="22"/>
          <w:lang w:eastAsia="en-US"/>
        </w:rPr>
      </w:pPr>
      <w:r w:rsidRPr="00100D48">
        <w:rPr>
          <w:rFonts w:asciiTheme="majorHAnsi" w:hAnsiTheme="majorHAnsi" w:cstheme="majorHAnsi"/>
          <w:sz w:val="22"/>
          <w:szCs w:val="22"/>
        </w:rPr>
        <w:tab/>
      </w:r>
      <w:r w:rsidR="006134FC" w:rsidRPr="00100D48">
        <w:rPr>
          <w:rFonts w:asciiTheme="majorHAnsi" w:hAnsiTheme="majorHAnsi" w:cstheme="majorHAnsi"/>
          <w:sz w:val="22"/>
          <w:szCs w:val="22"/>
        </w:rPr>
        <w:t>Ormiston South Parade Academy</w:t>
      </w:r>
      <w:r w:rsidR="006134FC" w:rsidRPr="00100D48">
        <w:rPr>
          <w:rFonts w:asciiTheme="majorHAnsi" w:eastAsiaTheme="minorEastAsia" w:hAnsiTheme="majorHAnsi" w:cstheme="majorHAnsi"/>
          <w:sz w:val="22"/>
          <w:szCs w:val="22"/>
          <w:lang w:eastAsia="en-US"/>
        </w:rPr>
        <w:t xml:space="preserve"> values</w:t>
      </w:r>
      <w:r w:rsidR="002E2912" w:rsidRPr="00100D48">
        <w:rPr>
          <w:rFonts w:asciiTheme="majorHAnsi" w:eastAsiaTheme="minorEastAsia" w:hAnsiTheme="majorHAnsi" w:cstheme="majorHAnsi"/>
          <w:sz w:val="22"/>
          <w:szCs w:val="22"/>
          <w:lang w:eastAsia="en-US"/>
        </w:rPr>
        <w:t xml:space="preserve"> all of our children.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religion, attainment, age, disability, gender or background.</w:t>
      </w:r>
    </w:p>
    <w:p w14:paraId="2FD4AC93" w14:textId="77777777" w:rsidR="006134FC" w:rsidRPr="00100D48" w:rsidRDefault="006134FC" w:rsidP="00100D48">
      <w:pPr>
        <w:pStyle w:val="Default"/>
        <w:ind w:left="720" w:hanging="720"/>
        <w:jc w:val="both"/>
        <w:rPr>
          <w:rFonts w:asciiTheme="majorHAnsi" w:eastAsiaTheme="minorEastAsia" w:hAnsiTheme="majorHAnsi" w:cstheme="majorHAnsi"/>
          <w:sz w:val="22"/>
          <w:szCs w:val="22"/>
          <w:lang w:eastAsia="en-US"/>
        </w:rPr>
      </w:pPr>
    </w:p>
    <w:p w14:paraId="0CED578D" w14:textId="79A7E377" w:rsidR="006134FC" w:rsidRPr="00100D48" w:rsidRDefault="003A0FCD" w:rsidP="00100D48">
      <w:pPr>
        <w:pStyle w:val="Default"/>
        <w:jc w:val="both"/>
        <w:rPr>
          <w:rFonts w:asciiTheme="majorHAnsi" w:eastAsiaTheme="minorEastAsia" w:hAnsiTheme="majorHAnsi" w:cstheme="majorHAnsi"/>
          <w:sz w:val="22"/>
          <w:szCs w:val="22"/>
          <w:lang w:eastAsia="en-US"/>
        </w:rPr>
      </w:pPr>
      <w:r w:rsidRPr="00100D48">
        <w:rPr>
          <w:rFonts w:asciiTheme="majorHAnsi" w:eastAsiaTheme="minorEastAsia" w:hAnsiTheme="majorHAnsi" w:cstheme="majorHAnsi"/>
          <w:sz w:val="22"/>
          <w:szCs w:val="22"/>
          <w:lang w:eastAsia="en-US"/>
        </w:rPr>
        <w:t>1.2</w:t>
      </w:r>
      <w:r w:rsidR="006134FC" w:rsidRPr="00100D48">
        <w:rPr>
          <w:rFonts w:asciiTheme="majorHAnsi" w:eastAsiaTheme="minorEastAsia" w:hAnsiTheme="majorHAnsi" w:cstheme="majorHAnsi"/>
          <w:sz w:val="22"/>
          <w:szCs w:val="22"/>
          <w:lang w:eastAsia="en-US"/>
        </w:rPr>
        <w:tab/>
        <w:t>Definition of Disability</w:t>
      </w:r>
    </w:p>
    <w:p w14:paraId="446418DD" w14:textId="77777777" w:rsidR="006134FC" w:rsidRPr="00100D48" w:rsidRDefault="006134FC" w:rsidP="00100D48">
      <w:pPr>
        <w:pStyle w:val="Default"/>
        <w:ind w:left="360"/>
        <w:jc w:val="both"/>
        <w:rPr>
          <w:rFonts w:asciiTheme="majorHAnsi" w:eastAsiaTheme="minorEastAsia" w:hAnsiTheme="majorHAnsi" w:cstheme="majorHAnsi"/>
          <w:sz w:val="22"/>
          <w:szCs w:val="22"/>
          <w:lang w:eastAsia="en-US"/>
        </w:rPr>
      </w:pPr>
    </w:p>
    <w:p w14:paraId="0B7C4D18" w14:textId="522F3697" w:rsidR="006134FC" w:rsidRPr="00100D48" w:rsidRDefault="006134FC" w:rsidP="00100D48">
      <w:pPr>
        <w:pStyle w:val="Default"/>
        <w:ind w:left="720" w:hanging="720"/>
        <w:jc w:val="both"/>
        <w:rPr>
          <w:rFonts w:asciiTheme="majorHAnsi" w:hAnsiTheme="majorHAnsi" w:cstheme="majorHAnsi"/>
          <w:sz w:val="22"/>
          <w:szCs w:val="22"/>
        </w:rPr>
      </w:pPr>
      <w:r w:rsidRPr="00100D48">
        <w:rPr>
          <w:rFonts w:asciiTheme="majorHAnsi" w:eastAsiaTheme="minorEastAsia" w:hAnsiTheme="majorHAnsi" w:cstheme="majorHAnsi"/>
          <w:sz w:val="22"/>
          <w:szCs w:val="22"/>
          <w:lang w:eastAsia="en-US"/>
        </w:rPr>
        <w:tab/>
      </w:r>
      <w:r w:rsidRPr="00100D48">
        <w:rPr>
          <w:rFonts w:asciiTheme="majorHAnsi" w:hAnsiTheme="majorHAnsi" w:cstheme="majorHAnsi"/>
          <w:sz w:val="22"/>
          <w:szCs w:val="22"/>
        </w:rPr>
        <w:t xml:space="preserve">The Disability Discrimination Act (DDA) of 1995 aims to end discrimination against people with disabilities and to improve access in all areas of life. Since 2002, it has been unlawful for schools and Local Education Authorities to discriminate against pupils with disabilities in admissions and exclusions, in education, and in associated services. </w:t>
      </w:r>
    </w:p>
    <w:p w14:paraId="1F775FC0" w14:textId="77777777" w:rsidR="006134FC" w:rsidRPr="00100D48" w:rsidRDefault="006134FC" w:rsidP="00100D48">
      <w:pPr>
        <w:autoSpaceDE w:val="0"/>
        <w:autoSpaceDN w:val="0"/>
        <w:adjustRightInd w:val="0"/>
        <w:jc w:val="both"/>
        <w:rPr>
          <w:rFonts w:asciiTheme="majorHAnsi" w:hAnsiTheme="majorHAnsi" w:cstheme="majorHAnsi"/>
          <w:color w:val="000000"/>
          <w:sz w:val="22"/>
          <w:szCs w:val="22"/>
          <w:lang w:val="en-GB"/>
        </w:rPr>
      </w:pPr>
    </w:p>
    <w:p w14:paraId="3AA64592" w14:textId="41A11CAB" w:rsidR="006134FC" w:rsidRPr="00100D48" w:rsidRDefault="006134FC" w:rsidP="00100D48">
      <w:pPr>
        <w:autoSpaceDE w:val="0"/>
        <w:autoSpaceDN w:val="0"/>
        <w:adjustRightInd w:val="0"/>
        <w:ind w:left="720" w:hanging="720"/>
        <w:jc w:val="both"/>
        <w:rPr>
          <w:rFonts w:asciiTheme="majorHAnsi" w:hAnsiTheme="majorHAnsi" w:cstheme="majorHAnsi"/>
          <w:color w:val="000000"/>
          <w:sz w:val="22"/>
          <w:szCs w:val="22"/>
          <w:lang w:val="en-GB"/>
        </w:rPr>
      </w:pPr>
      <w:r w:rsidRPr="00100D48">
        <w:rPr>
          <w:rFonts w:asciiTheme="majorHAnsi" w:hAnsiTheme="majorHAnsi" w:cstheme="majorHAnsi"/>
          <w:color w:val="000000"/>
          <w:sz w:val="22"/>
          <w:szCs w:val="22"/>
          <w:lang w:val="en-GB"/>
        </w:rPr>
        <w:tab/>
        <w:t xml:space="preserve">From 1st October 2004, it became unlawful to discriminate against people with disabilities by preventing them from having access to premises. Along with all other public buildings, our school is required to make 'reasonable adjustments' to enable access. </w:t>
      </w:r>
    </w:p>
    <w:p w14:paraId="746AC319" w14:textId="77777777" w:rsidR="006134FC" w:rsidRPr="00100D48" w:rsidRDefault="006134FC" w:rsidP="00100D48">
      <w:pPr>
        <w:pStyle w:val="Default"/>
        <w:ind w:left="360"/>
        <w:jc w:val="both"/>
        <w:rPr>
          <w:rFonts w:asciiTheme="majorHAnsi" w:eastAsiaTheme="minorEastAsia" w:hAnsiTheme="majorHAnsi" w:cstheme="majorHAnsi"/>
          <w:sz w:val="22"/>
          <w:szCs w:val="22"/>
          <w:lang w:eastAsia="en-US"/>
        </w:rPr>
      </w:pPr>
    </w:p>
    <w:p w14:paraId="4DA17045" w14:textId="3ECB9AA1" w:rsidR="006134FC" w:rsidRPr="00100D48" w:rsidRDefault="006134FC" w:rsidP="00100D48">
      <w:pPr>
        <w:pStyle w:val="Default"/>
        <w:ind w:left="720" w:hanging="360"/>
        <w:jc w:val="both"/>
        <w:rPr>
          <w:rFonts w:asciiTheme="majorHAnsi" w:eastAsiaTheme="minorEastAsia" w:hAnsiTheme="majorHAnsi" w:cstheme="majorHAnsi"/>
          <w:sz w:val="22"/>
          <w:szCs w:val="22"/>
          <w:lang w:eastAsia="en-US"/>
        </w:rPr>
      </w:pPr>
      <w:r w:rsidRPr="00100D48">
        <w:rPr>
          <w:rFonts w:asciiTheme="majorHAnsi" w:eastAsiaTheme="minorEastAsia" w:hAnsiTheme="majorHAnsi" w:cstheme="majorHAnsi"/>
          <w:sz w:val="22"/>
          <w:szCs w:val="22"/>
          <w:lang w:eastAsia="en-US"/>
        </w:rPr>
        <w:tab/>
        <w:t>Our Accessibility Plan details the changes required to our buildings and to other aspects of our school, so that we fulfil our legal requirements, and remove barriers to inclusion for all pupils and staff with disabilities.</w:t>
      </w:r>
    </w:p>
    <w:p w14:paraId="7992C3D2" w14:textId="064C22EF" w:rsidR="00DE0838" w:rsidRPr="00100D48" w:rsidRDefault="006134FC" w:rsidP="00100D48">
      <w:pPr>
        <w:pStyle w:val="Default"/>
        <w:spacing w:before="240" w:after="200"/>
        <w:jc w:val="both"/>
        <w:outlineLvl w:val="2"/>
        <w:rPr>
          <w:rFonts w:asciiTheme="majorHAnsi" w:hAnsiTheme="majorHAnsi" w:cstheme="majorHAnsi"/>
          <w:color w:val="auto"/>
          <w:sz w:val="22"/>
          <w:szCs w:val="22"/>
        </w:rPr>
      </w:pPr>
      <w:bookmarkStart w:id="2" w:name="_Toc405985059"/>
      <w:r w:rsidRPr="00100D48">
        <w:rPr>
          <w:rFonts w:asciiTheme="majorHAnsi" w:hAnsiTheme="majorHAnsi" w:cstheme="majorHAnsi"/>
          <w:bCs/>
          <w:color w:val="auto"/>
          <w:sz w:val="22"/>
          <w:szCs w:val="22"/>
        </w:rPr>
        <w:t>1.3</w:t>
      </w:r>
      <w:r w:rsidR="00DE0838" w:rsidRPr="00100D48">
        <w:rPr>
          <w:rFonts w:asciiTheme="majorHAnsi" w:hAnsiTheme="majorHAnsi" w:cstheme="majorHAnsi"/>
          <w:bCs/>
          <w:color w:val="auto"/>
          <w:sz w:val="22"/>
          <w:szCs w:val="22"/>
        </w:rPr>
        <w:t xml:space="preserve"> </w:t>
      </w:r>
      <w:r w:rsidRPr="00100D48">
        <w:rPr>
          <w:rFonts w:asciiTheme="majorHAnsi" w:hAnsiTheme="majorHAnsi" w:cstheme="majorHAnsi"/>
          <w:bCs/>
          <w:color w:val="auto"/>
          <w:sz w:val="22"/>
          <w:szCs w:val="22"/>
        </w:rPr>
        <w:tab/>
      </w:r>
      <w:r w:rsidR="00DE0838" w:rsidRPr="00100D48">
        <w:rPr>
          <w:rFonts w:asciiTheme="majorHAnsi" w:hAnsiTheme="majorHAnsi" w:cstheme="majorHAnsi"/>
          <w:bCs/>
          <w:color w:val="auto"/>
          <w:sz w:val="22"/>
          <w:szCs w:val="22"/>
        </w:rPr>
        <w:t>Complaints</w:t>
      </w:r>
      <w:bookmarkEnd w:id="2"/>
    </w:p>
    <w:p w14:paraId="12B5160C" w14:textId="31E4D9BB" w:rsidR="001D168E" w:rsidRPr="00100D48" w:rsidRDefault="006134FC" w:rsidP="00100D48">
      <w:pPr>
        <w:pStyle w:val="CM148"/>
        <w:spacing w:before="240" w:after="200"/>
        <w:jc w:val="both"/>
        <w:rPr>
          <w:rFonts w:asciiTheme="majorHAnsi" w:hAnsiTheme="majorHAnsi" w:cstheme="majorHAnsi"/>
          <w:sz w:val="22"/>
          <w:szCs w:val="22"/>
        </w:rPr>
      </w:pPr>
      <w:r w:rsidRPr="00100D48">
        <w:rPr>
          <w:rFonts w:asciiTheme="majorHAnsi" w:hAnsiTheme="majorHAnsi" w:cstheme="majorHAnsi"/>
          <w:sz w:val="22"/>
          <w:szCs w:val="22"/>
        </w:rPr>
        <w:tab/>
      </w:r>
      <w:r w:rsidR="001D168E" w:rsidRPr="00100D48">
        <w:rPr>
          <w:rFonts w:asciiTheme="majorHAnsi" w:hAnsiTheme="majorHAnsi" w:cstheme="majorHAnsi"/>
          <w:sz w:val="22"/>
          <w:szCs w:val="22"/>
        </w:rPr>
        <w:t xml:space="preserve">All complaints are dealt with under the </w:t>
      </w:r>
      <w:r w:rsidR="00EF5945" w:rsidRPr="00100D48">
        <w:rPr>
          <w:rFonts w:asciiTheme="majorHAnsi" w:hAnsiTheme="majorHAnsi" w:cstheme="majorHAnsi"/>
          <w:b/>
          <w:sz w:val="22"/>
          <w:szCs w:val="22"/>
        </w:rPr>
        <w:t>OAT Complaints Policy</w:t>
      </w:r>
      <w:r w:rsidR="001D168E" w:rsidRPr="00100D48">
        <w:rPr>
          <w:rFonts w:asciiTheme="majorHAnsi" w:hAnsiTheme="majorHAnsi" w:cstheme="majorHAnsi"/>
          <w:sz w:val="22"/>
          <w:szCs w:val="22"/>
        </w:rPr>
        <w:t xml:space="preserve">. </w:t>
      </w:r>
    </w:p>
    <w:p w14:paraId="481B88D9" w14:textId="29999EBD" w:rsidR="001D168E" w:rsidRPr="00100D48" w:rsidRDefault="006134FC" w:rsidP="00100D48">
      <w:pPr>
        <w:pStyle w:val="CM148"/>
        <w:spacing w:before="240" w:after="200"/>
        <w:ind w:left="720" w:hanging="720"/>
        <w:jc w:val="both"/>
        <w:rPr>
          <w:rFonts w:asciiTheme="majorHAnsi" w:hAnsiTheme="majorHAnsi" w:cstheme="majorHAnsi"/>
          <w:sz w:val="22"/>
          <w:szCs w:val="22"/>
        </w:rPr>
      </w:pPr>
      <w:r w:rsidRPr="00100D48">
        <w:rPr>
          <w:rFonts w:asciiTheme="majorHAnsi" w:hAnsiTheme="majorHAnsi" w:cstheme="majorHAnsi"/>
          <w:sz w:val="22"/>
          <w:szCs w:val="22"/>
        </w:rPr>
        <w:tab/>
      </w:r>
      <w:r w:rsidR="001D168E" w:rsidRPr="00100D48">
        <w:rPr>
          <w:rFonts w:asciiTheme="majorHAnsi" w:hAnsiTheme="majorHAnsi" w:cstheme="majorHAnsi"/>
          <w:sz w:val="22"/>
          <w:szCs w:val="22"/>
        </w:rPr>
        <w:t>Complaints should be made in writing</w:t>
      </w:r>
      <w:r w:rsidR="00D344C7" w:rsidRPr="00100D48">
        <w:rPr>
          <w:rFonts w:asciiTheme="majorHAnsi" w:hAnsiTheme="majorHAnsi" w:cstheme="majorHAnsi"/>
          <w:sz w:val="22"/>
          <w:szCs w:val="22"/>
        </w:rPr>
        <w:t xml:space="preserve"> to the Academy in the first instance</w:t>
      </w:r>
      <w:r w:rsidR="001D168E" w:rsidRPr="00100D48">
        <w:rPr>
          <w:rFonts w:asciiTheme="majorHAnsi" w:hAnsiTheme="majorHAnsi" w:cstheme="majorHAnsi"/>
          <w:sz w:val="22"/>
          <w:szCs w:val="22"/>
        </w:rPr>
        <w:t xml:space="preserve"> and will follow the OAT complaint procedures and set timescales. The handling of complaints may be delegated to an appropriate person. </w:t>
      </w:r>
    </w:p>
    <w:p w14:paraId="635DD967" w14:textId="056B750E" w:rsidR="001D168E" w:rsidRPr="00100D48" w:rsidRDefault="006134FC" w:rsidP="00100D48">
      <w:pPr>
        <w:pStyle w:val="CM148"/>
        <w:spacing w:before="240" w:after="200"/>
        <w:ind w:right="117"/>
        <w:jc w:val="both"/>
        <w:rPr>
          <w:rFonts w:asciiTheme="majorHAnsi" w:hAnsiTheme="majorHAnsi" w:cstheme="majorHAnsi"/>
          <w:sz w:val="22"/>
          <w:szCs w:val="22"/>
        </w:rPr>
      </w:pPr>
      <w:r w:rsidRPr="00100D48">
        <w:rPr>
          <w:rFonts w:asciiTheme="majorHAnsi" w:hAnsiTheme="majorHAnsi" w:cstheme="majorHAnsi"/>
          <w:sz w:val="22"/>
          <w:szCs w:val="22"/>
        </w:rPr>
        <w:tab/>
      </w:r>
      <w:r w:rsidR="001D168E" w:rsidRPr="00100D48">
        <w:rPr>
          <w:rFonts w:asciiTheme="majorHAnsi" w:hAnsiTheme="majorHAnsi" w:cstheme="majorHAnsi"/>
          <w:sz w:val="22"/>
          <w:szCs w:val="22"/>
        </w:rPr>
        <w:t>The outcome of the complaint will be communicated in writing.</w:t>
      </w:r>
    </w:p>
    <w:p w14:paraId="2614A58C" w14:textId="2B13F86A" w:rsidR="00DE0838" w:rsidRPr="00100D48" w:rsidRDefault="00DE0838" w:rsidP="00100D48">
      <w:pPr>
        <w:pStyle w:val="Default"/>
        <w:spacing w:before="240" w:after="200"/>
        <w:jc w:val="both"/>
        <w:outlineLvl w:val="2"/>
        <w:rPr>
          <w:rFonts w:asciiTheme="majorHAnsi" w:hAnsiTheme="majorHAnsi" w:cstheme="majorHAnsi"/>
          <w:color w:val="auto"/>
          <w:sz w:val="22"/>
          <w:szCs w:val="22"/>
        </w:rPr>
      </w:pPr>
      <w:bookmarkStart w:id="3" w:name="_Toc405985060"/>
      <w:r w:rsidRPr="00100D48">
        <w:rPr>
          <w:rFonts w:asciiTheme="majorHAnsi" w:hAnsiTheme="majorHAnsi" w:cstheme="majorHAnsi"/>
          <w:bCs/>
          <w:color w:val="auto"/>
          <w:sz w:val="22"/>
          <w:szCs w:val="22"/>
        </w:rPr>
        <w:t>1.</w:t>
      </w:r>
      <w:r w:rsidR="006134FC" w:rsidRPr="00100D48">
        <w:rPr>
          <w:rFonts w:asciiTheme="majorHAnsi" w:hAnsiTheme="majorHAnsi" w:cstheme="majorHAnsi"/>
          <w:bCs/>
          <w:color w:val="auto"/>
          <w:sz w:val="22"/>
          <w:szCs w:val="22"/>
        </w:rPr>
        <w:t>4</w:t>
      </w:r>
      <w:r w:rsidRPr="00100D48">
        <w:rPr>
          <w:rFonts w:asciiTheme="majorHAnsi" w:hAnsiTheme="majorHAnsi" w:cstheme="majorHAnsi"/>
          <w:bCs/>
          <w:color w:val="auto"/>
          <w:sz w:val="22"/>
          <w:szCs w:val="22"/>
        </w:rPr>
        <w:t xml:space="preserve"> </w:t>
      </w:r>
      <w:r w:rsidR="006134FC" w:rsidRPr="00100D48">
        <w:rPr>
          <w:rFonts w:asciiTheme="majorHAnsi" w:hAnsiTheme="majorHAnsi" w:cstheme="majorHAnsi"/>
          <w:bCs/>
          <w:color w:val="auto"/>
          <w:sz w:val="22"/>
          <w:szCs w:val="22"/>
        </w:rPr>
        <w:tab/>
      </w:r>
      <w:r w:rsidRPr="00100D48">
        <w:rPr>
          <w:rFonts w:asciiTheme="majorHAnsi" w:hAnsiTheme="majorHAnsi" w:cstheme="majorHAnsi"/>
          <w:bCs/>
          <w:color w:val="auto"/>
          <w:sz w:val="22"/>
          <w:szCs w:val="22"/>
        </w:rPr>
        <w:t>Monitoring and review</w:t>
      </w:r>
      <w:bookmarkEnd w:id="3"/>
      <w:r w:rsidRPr="00100D48">
        <w:rPr>
          <w:rFonts w:asciiTheme="majorHAnsi" w:hAnsiTheme="majorHAnsi" w:cstheme="majorHAnsi"/>
          <w:bCs/>
          <w:color w:val="auto"/>
          <w:sz w:val="22"/>
          <w:szCs w:val="22"/>
        </w:rPr>
        <w:t xml:space="preserve"> </w:t>
      </w:r>
    </w:p>
    <w:p w14:paraId="26A9678C" w14:textId="6055D624" w:rsidR="001D168E" w:rsidRPr="00100D48" w:rsidRDefault="006134FC" w:rsidP="00100D48">
      <w:pPr>
        <w:pStyle w:val="Default"/>
        <w:spacing w:before="240" w:after="200"/>
        <w:jc w:val="both"/>
        <w:rPr>
          <w:rFonts w:asciiTheme="majorHAnsi" w:hAnsiTheme="majorHAnsi" w:cstheme="majorHAnsi"/>
          <w:sz w:val="22"/>
          <w:szCs w:val="22"/>
        </w:rPr>
      </w:pPr>
      <w:r w:rsidRPr="00100D48">
        <w:rPr>
          <w:rFonts w:asciiTheme="majorHAnsi" w:hAnsiTheme="majorHAnsi" w:cstheme="majorHAnsi"/>
          <w:sz w:val="22"/>
          <w:szCs w:val="22"/>
        </w:rPr>
        <w:tab/>
      </w:r>
      <w:r w:rsidR="001D168E" w:rsidRPr="00100D48">
        <w:rPr>
          <w:rFonts w:asciiTheme="majorHAnsi" w:hAnsiTheme="majorHAnsi" w:cstheme="majorHAnsi"/>
          <w:sz w:val="22"/>
          <w:szCs w:val="22"/>
        </w:rPr>
        <w:t>This policy will be reviewed</w:t>
      </w:r>
      <w:r w:rsidR="006005CF" w:rsidRPr="00100D48">
        <w:rPr>
          <w:rFonts w:asciiTheme="majorHAnsi" w:hAnsiTheme="majorHAnsi" w:cstheme="majorHAnsi"/>
          <w:sz w:val="22"/>
          <w:szCs w:val="22"/>
        </w:rPr>
        <w:t xml:space="preserve"> annually </w:t>
      </w:r>
      <w:r w:rsidR="001D168E" w:rsidRPr="00100D48">
        <w:rPr>
          <w:rFonts w:asciiTheme="majorHAnsi" w:hAnsiTheme="majorHAnsi" w:cstheme="majorHAnsi"/>
          <w:sz w:val="22"/>
          <w:szCs w:val="22"/>
        </w:rPr>
        <w:t xml:space="preserve">or in the following circumstances: </w:t>
      </w:r>
    </w:p>
    <w:p w14:paraId="66919300" w14:textId="77777777" w:rsidR="006134FC" w:rsidRPr="00100D48" w:rsidRDefault="001D168E" w:rsidP="00100D48">
      <w:pPr>
        <w:pStyle w:val="OATliststyles"/>
        <w:numPr>
          <w:ilvl w:val="0"/>
          <w:numId w:val="25"/>
        </w:numPr>
        <w:spacing w:line="240" w:lineRule="auto"/>
        <w:jc w:val="both"/>
        <w:rPr>
          <w:rFonts w:asciiTheme="majorHAnsi" w:hAnsiTheme="majorHAnsi" w:cstheme="majorHAnsi"/>
          <w:sz w:val="22"/>
          <w:szCs w:val="22"/>
        </w:rPr>
      </w:pPr>
      <w:r w:rsidRPr="00100D48">
        <w:rPr>
          <w:rFonts w:asciiTheme="majorHAnsi" w:hAnsiTheme="majorHAnsi" w:cstheme="majorHAnsi"/>
          <w:sz w:val="22"/>
          <w:szCs w:val="22"/>
        </w:rPr>
        <w:t>changes in legislation and / or government guidance</w:t>
      </w:r>
    </w:p>
    <w:p w14:paraId="26726BC5" w14:textId="77777777" w:rsidR="006134FC" w:rsidRPr="00100D48" w:rsidRDefault="001D168E" w:rsidP="00100D48">
      <w:pPr>
        <w:pStyle w:val="OATliststyles"/>
        <w:numPr>
          <w:ilvl w:val="0"/>
          <w:numId w:val="25"/>
        </w:numPr>
        <w:spacing w:line="240" w:lineRule="auto"/>
        <w:jc w:val="both"/>
        <w:rPr>
          <w:rFonts w:asciiTheme="majorHAnsi" w:hAnsiTheme="majorHAnsi" w:cstheme="majorHAnsi"/>
          <w:sz w:val="22"/>
          <w:szCs w:val="22"/>
        </w:rPr>
      </w:pPr>
      <w:r w:rsidRPr="00100D48">
        <w:rPr>
          <w:rFonts w:asciiTheme="majorHAnsi" w:hAnsiTheme="majorHAnsi" w:cstheme="majorHAnsi"/>
          <w:sz w:val="22"/>
          <w:szCs w:val="22"/>
        </w:rPr>
        <w:t>as a result of any other significant change or event</w:t>
      </w:r>
    </w:p>
    <w:p w14:paraId="29C9FFA1" w14:textId="0E9D338B" w:rsidR="001D168E" w:rsidRPr="00100D48" w:rsidRDefault="001D168E" w:rsidP="00100D48">
      <w:pPr>
        <w:pStyle w:val="OATliststyles"/>
        <w:numPr>
          <w:ilvl w:val="0"/>
          <w:numId w:val="25"/>
        </w:numPr>
        <w:spacing w:line="240" w:lineRule="auto"/>
        <w:jc w:val="both"/>
        <w:rPr>
          <w:rFonts w:asciiTheme="majorHAnsi" w:hAnsiTheme="majorHAnsi" w:cstheme="majorHAnsi"/>
          <w:sz w:val="22"/>
          <w:szCs w:val="22"/>
        </w:rPr>
      </w:pPr>
      <w:r w:rsidRPr="00100D48">
        <w:rPr>
          <w:rFonts w:asciiTheme="majorHAnsi" w:hAnsiTheme="majorHAnsi" w:cstheme="majorHAnsi"/>
          <w:sz w:val="22"/>
          <w:szCs w:val="22"/>
        </w:rPr>
        <w:t>in the event that the policy is determined not to be effective</w:t>
      </w:r>
    </w:p>
    <w:p w14:paraId="45607DC8" w14:textId="1895903D" w:rsidR="001D168E" w:rsidRPr="00100D48" w:rsidRDefault="006134FC" w:rsidP="00100D48">
      <w:pPr>
        <w:pStyle w:val="Default"/>
        <w:spacing w:before="240" w:after="200"/>
        <w:ind w:left="720" w:hanging="720"/>
        <w:jc w:val="both"/>
        <w:rPr>
          <w:rFonts w:asciiTheme="majorHAnsi" w:hAnsiTheme="majorHAnsi" w:cstheme="majorHAnsi"/>
          <w:sz w:val="22"/>
          <w:szCs w:val="22"/>
        </w:rPr>
      </w:pPr>
      <w:r w:rsidRPr="00100D48">
        <w:rPr>
          <w:rFonts w:asciiTheme="majorHAnsi" w:hAnsiTheme="majorHAnsi" w:cstheme="majorHAnsi"/>
          <w:sz w:val="22"/>
          <w:szCs w:val="22"/>
        </w:rPr>
        <w:tab/>
      </w:r>
      <w:r w:rsidR="001D168E" w:rsidRPr="00100D48">
        <w:rPr>
          <w:rFonts w:asciiTheme="majorHAnsi" w:hAnsiTheme="majorHAnsi" w:cstheme="majorHAnsi"/>
          <w:sz w:val="22"/>
          <w:szCs w:val="22"/>
        </w:rPr>
        <w:t xml:space="preserve">If there are urgent concerns these should be raised to </w:t>
      </w:r>
      <w:r w:rsidR="006005CF" w:rsidRPr="00100D48">
        <w:rPr>
          <w:rFonts w:asciiTheme="majorHAnsi" w:hAnsiTheme="majorHAnsi" w:cstheme="majorHAnsi"/>
          <w:sz w:val="22"/>
          <w:szCs w:val="22"/>
        </w:rPr>
        <w:t xml:space="preserve">the </w:t>
      </w:r>
      <w:r w:rsidR="00B5505D">
        <w:rPr>
          <w:rFonts w:asciiTheme="majorHAnsi" w:hAnsiTheme="majorHAnsi" w:cstheme="majorHAnsi"/>
          <w:sz w:val="22"/>
          <w:szCs w:val="22"/>
        </w:rPr>
        <w:t xml:space="preserve">Principal, </w:t>
      </w:r>
      <w:bookmarkStart w:id="4" w:name="_GoBack"/>
      <w:r w:rsidR="00B5505D">
        <w:rPr>
          <w:rFonts w:asciiTheme="majorHAnsi" w:hAnsiTheme="majorHAnsi" w:cstheme="majorHAnsi"/>
          <w:sz w:val="22"/>
          <w:szCs w:val="22"/>
        </w:rPr>
        <w:t>Kate</w:t>
      </w:r>
      <w:bookmarkEnd w:id="4"/>
      <w:r w:rsidR="00B5505D">
        <w:rPr>
          <w:rFonts w:asciiTheme="majorHAnsi" w:hAnsiTheme="majorHAnsi" w:cstheme="majorHAnsi"/>
          <w:sz w:val="22"/>
          <w:szCs w:val="22"/>
        </w:rPr>
        <w:t xml:space="preserve"> Steward</w:t>
      </w:r>
      <w:r w:rsidR="006005CF" w:rsidRPr="00100D48">
        <w:rPr>
          <w:rFonts w:asciiTheme="majorHAnsi" w:hAnsiTheme="majorHAnsi" w:cstheme="majorHAnsi"/>
          <w:sz w:val="22"/>
          <w:szCs w:val="22"/>
        </w:rPr>
        <w:t>,</w:t>
      </w:r>
      <w:r w:rsidR="001D168E" w:rsidRPr="00100D48">
        <w:rPr>
          <w:rFonts w:asciiTheme="majorHAnsi" w:hAnsiTheme="majorHAnsi" w:cstheme="majorHAnsi"/>
          <w:i/>
          <w:color w:val="808080"/>
          <w:sz w:val="22"/>
          <w:szCs w:val="22"/>
        </w:rPr>
        <w:t xml:space="preserve"> </w:t>
      </w:r>
      <w:r w:rsidR="001D168E" w:rsidRPr="00100D48">
        <w:rPr>
          <w:rFonts w:asciiTheme="majorHAnsi" w:hAnsiTheme="majorHAnsi" w:cstheme="majorHAnsi"/>
          <w:sz w:val="22"/>
          <w:szCs w:val="22"/>
        </w:rPr>
        <w:t>in the first instance for them to determine whether a review of the policy is required in advance of the review date.</w:t>
      </w:r>
    </w:p>
    <w:p w14:paraId="6E48D633" w14:textId="77777777" w:rsidR="00EC5418" w:rsidRPr="00100D48" w:rsidRDefault="00EC5418" w:rsidP="00100D48">
      <w:pPr>
        <w:pStyle w:val="BodyText"/>
        <w:jc w:val="both"/>
        <w:rPr>
          <w:rFonts w:asciiTheme="majorHAnsi" w:hAnsiTheme="majorHAnsi" w:cstheme="majorHAnsi"/>
          <w:b/>
          <w:sz w:val="22"/>
          <w:szCs w:val="22"/>
        </w:rPr>
      </w:pPr>
    </w:p>
    <w:p w14:paraId="7C39A13C" w14:textId="6C91EAFB" w:rsidR="003A0FCD" w:rsidRDefault="003A0FCD" w:rsidP="00100D48">
      <w:pPr>
        <w:jc w:val="both"/>
        <w:rPr>
          <w:rFonts w:asciiTheme="majorHAnsi" w:eastAsia="Times New Roman" w:hAnsiTheme="majorHAnsi" w:cstheme="majorHAnsi"/>
          <w:color w:val="0070C0"/>
          <w:sz w:val="22"/>
          <w:szCs w:val="22"/>
          <w:lang w:val="en-GB" w:eastAsia="en-GB"/>
        </w:rPr>
      </w:pPr>
    </w:p>
    <w:p w14:paraId="34F08E74" w14:textId="77777777" w:rsidR="00C016BF" w:rsidRDefault="00C016BF" w:rsidP="00100D48">
      <w:pPr>
        <w:jc w:val="both"/>
        <w:rPr>
          <w:rFonts w:asciiTheme="majorHAnsi" w:eastAsia="Times New Roman" w:hAnsiTheme="majorHAnsi" w:cstheme="majorHAnsi"/>
          <w:color w:val="0070C0"/>
          <w:sz w:val="22"/>
          <w:szCs w:val="22"/>
          <w:lang w:val="en-GB" w:eastAsia="en-GB"/>
        </w:rPr>
      </w:pPr>
    </w:p>
    <w:p w14:paraId="0B95C7F1" w14:textId="77777777" w:rsidR="00C016BF" w:rsidRDefault="00C016BF" w:rsidP="00100D48">
      <w:pPr>
        <w:jc w:val="both"/>
        <w:rPr>
          <w:rFonts w:asciiTheme="majorHAnsi" w:eastAsia="Times New Roman" w:hAnsiTheme="majorHAnsi" w:cstheme="majorHAnsi"/>
          <w:color w:val="0070C0"/>
          <w:sz w:val="22"/>
          <w:szCs w:val="22"/>
          <w:lang w:val="en-GB" w:eastAsia="en-GB"/>
        </w:rPr>
      </w:pPr>
    </w:p>
    <w:p w14:paraId="0C242D30" w14:textId="77777777" w:rsidR="00C016BF" w:rsidRPr="00100D48" w:rsidRDefault="00C016BF" w:rsidP="00100D48">
      <w:pPr>
        <w:jc w:val="both"/>
        <w:rPr>
          <w:rFonts w:asciiTheme="majorHAnsi" w:eastAsia="Times New Roman" w:hAnsiTheme="majorHAnsi" w:cstheme="majorHAnsi"/>
          <w:color w:val="0070C0"/>
          <w:sz w:val="22"/>
          <w:szCs w:val="22"/>
          <w:lang w:val="en-GB" w:eastAsia="en-GB"/>
        </w:rPr>
      </w:pPr>
    </w:p>
    <w:p w14:paraId="2E1B01D9" w14:textId="2339D1FD" w:rsidR="00EC5418" w:rsidRPr="00100D48" w:rsidRDefault="00EC5418" w:rsidP="00100D48">
      <w:pPr>
        <w:pStyle w:val="BodyText"/>
        <w:numPr>
          <w:ilvl w:val="0"/>
          <w:numId w:val="16"/>
        </w:numPr>
        <w:jc w:val="both"/>
        <w:rPr>
          <w:rFonts w:asciiTheme="majorHAnsi" w:hAnsiTheme="majorHAnsi" w:cstheme="majorHAnsi"/>
          <w:color w:val="0070C0"/>
          <w:sz w:val="22"/>
          <w:szCs w:val="22"/>
        </w:rPr>
      </w:pPr>
      <w:r w:rsidRPr="00100D48">
        <w:rPr>
          <w:rFonts w:asciiTheme="majorHAnsi" w:hAnsiTheme="majorHAnsi" w:cstheme="majorHAnsi"/>
          <w:color w:val="0070C0"/>
          <w:sz w:val="22"/>
          <w:szCs w:val="22"/>
        </w:rPr>
        <w:t>Contextual Information</w:t>
      </w:r>
    </w:p>
    <w:p w14:paraId="4E8D5183" w14:textId="77777777" w:rsidR="000F5AA8" w:rsidRPr="00100D48" w:rsidRDefault="000F5AA8" w:rsidP="00100D48">
      <w:pPr>
        <w:pStyle w:val="BodyText"/>
        <w:jc w:val="both"/>
        <w:rPr>
          <w:rFonts w:asciiTheme="majorHAnsi" w:hAnsiTheme="majorHAnsi" w:cstheme="majorHAnsi"/>
          <w:sz w:val="22"/>
          <w:szCs w:val="22"/>
        </w:rPr>
      </w:pPr>
    </w:p>
    <w:p w14:paraId="187DE78C" w14:textId="6E7F9616" w:rsidR="00EC5418" w:rsidRPr="00100D48" w:rsidRDefault="00236AF6" w:rsidP="00236AF6">
      <w:pPr>
        <w:pStyle w:val="BodyText"/>
        <w:numPr>
          <w:ilvl w:val="1"/>
          <w:numId w:val="16"/>
        </w:numPr>
        <w:tabs>
          <w:tab w:val="left" w:pos="851"/>
        </w:tabs>
        <w:ind w:left="851" w:hanging="851"/>
        <w:jc w:val="both"/>
        <w:rPr>
          <w:rFonts w:asciiTheme="majorHAnsi" w:hAnsiTheme="majorHAnsi" w:cstheme="majorHAnsi"/>
          <w:sz w:val="22"/>
          <w:szCs w:val="22"/>
        </w:rPr>
      </w:pPr>
      <w:r>
        <w:rPr>
          <w:rFonts w:asciiTheme="majorHAnsi" w:hAnsiTheme="majorHAnsi" w:cstheme="majorHAnsi"/>
          <w:sz w:val="22"/>
          <w:szCs w:val="22"/>
        </w:rPr>
        <w:t>The Academy is mainly</w:t>
      </w:r>
      <w:r w:rsidR="008D7652">
        <w:rPr>
          <w:rFonts w:asciiTheme="majorHAnsi" w:hAnsiTheme="majorHAnsi" w:cstheme="majorHAnsi"/>
          <w:sz w:val="22"/>
          <w:szCs w:val="22"/>
        </w:rPr>
        <w:t xml:space="preserve"> </w:t>
      </w:r>
      <w:r>
        <w:rPr>
          <w:rFonts w:asciiTheme="majorHAnsi" w:hAnsiTheme="majorHAnsi" w:cstheme="majorHAnsi"/>
          <w:sz w:val="22"/>
          <w:szCs w:val="22"/>
        </w:rPr>
        <w:t>a one storey building which has disabled facilities and toilets.  There is a new part to the building that has an upper level.  The Out of Schools Club building also has an upper floor, this can be accessed by disabled users by a lift.  Wheelchair access is available to the Pre-School, EYFS and the main school building.  There are disabled toilets situated near to the main reception area and adjacent to the Early Years unit.  There is disabled parking on site.  All areas of the Academy grounds are accessible to wheelchair users.  At present we have two wheelchair dependent pupils and two that require the use of walking frames.  A member of staff also has a physical disability.  Risk management plans are in place for these individuals in the event of an evacuation from the building.</w:t>
      </w:r>
    </w:p>
    <w:p w14:paraId="3128A540" w14:textId="77777777" w:rsidR="00EC5418" w:rsidRPr="00100D48" w:rsidRDefault="00EC5418" w:rsidP="00100D48">
      <w:pPr>
        <w:pStyle w:val="BodyText"/>
        <w:jc w:val="both"/>
        <w:rPr>
          <w:rFonts w:asciiTheme="majorHAnsi" w:hAnsiTheme="majorHAnsi" w:cstheme="majorHAnsi"/>
          <w:b/>
          <w:sz w:val="22"/>
          <w:szCs w:val="22"/>
        </w:rPr>
      </w:pPr>
    </w:p>
    <w:p w14:paraId="7F585559" w14:textId="77777777" w:rsidR="00EC5418" w:rsidRPr="00100D48" w:rsidRDefault="00EC5418" w:rsidP="00100D48">
      <w:pPr>
        <w:pStyle w:val="BodyText"/>
        <w:ind w:left="851"/>
        <w:jc w:val="both"/>
        <w:rPr>
          <w:rFonts w:asciiTheme="majorHAnsi" w:hAnsiTheme="majorHAnsi" w:cstheme="majorHAnsi"/>
          <w:b/>
          <w:sz w:val="22"/>
          <w:szCs w:val="22"/>
        </w:rPr>
      </w:pPr>
      <w:r w:rsidRPr="00100D48">
        <w:rPr>
          <w:rFonts w:asciiTheme="majorHAnsi" w:hAnsiTheme="majorHAnsi" w:cstheme="majorHAnsi"/>
          <w:b/>
          <w:sz w:val="22"/>
          <w:szCs w:val="22"/>
        </w:rPr>
        <w:t>This action plan attached sets out the proposals of Ormiston South Parade Academy to increase access to education for disabled pupils in the three key areas identified below as required by the planning duties in the DDA:</w:t>
      </w:r>
    </w:p>
    <w:p w14:paraId="7ACF3402" w14:textId="77777777" w:rsidR="00EC5418" w:rsidRPr="00100D48" w:rsidRDefault="00EC5418" w:rsidP="00100D48">
      <w:pPr>
        <w:pStyle w:val="BodyText"/>
        <w:ind w:left="851"/>
        <w:jc w:val="both"/>
        <w:rPr>
          <w:rFonts w:asciiTheme="majorHAnsi" w:hAnsiTheme="majorHAnsi" w:cstheme="majorHAnsi"/>
          <w:b/>
          <w:sz w:val="22"/>
          <w:szCs w:val="22"/>
        </w:rPr>
      </w:pPr>
    </w:p>
    <w:p w14:paraId="7A0B3A84" w14:textId="77777777" w:rsidR="00EC5418" w:rsidRPr="00100D48" w:rsidRDefault="00EC5418" w:rsidP="00100D48">
      <w:pPr>
        <w:numPr>
          <w:ilvl w:val="0"/>
          <w:numId w:val="23"/>
        </w:numPr>
        <w:tabs>
          <w:tab w:val="clear" w:pos="720"/>
        </w:tabs>
        <w:ind w:left="851" w:hanging="364"/>
        <w:jc w:val="both"/>
        <w:rPr>
          <w:rFonts w:asciiTheme="majorHAnsi" w:hAnsiTheme="majorHAnsi" w:cstheme="majorHAnsi"/>
          <w:sz w:val="22"/>
          <w:szCs w:val="22"/>
        </w:rPr>
      </w:pPr>
      <w:r w:rsidRPr="00100D48">
        <w:rPr>
          <w:rFonts w:asciiTheme="majorHAnsi" w:hAnsiTheme="majorHAnsi" w:cstheme="majorHAnsi"/>
          <w:sz w:val="22"/>
          <w:szCs w:val="22"/>
        </w:rPr>
        <w:t xml:space="preserve">promote opportunities for disabled pupils to participate in the </w:t>
      </w:r>
      <w:r w:rsidRPr="00100D48">
        <w:rPr>
          <w:rFonts w:asciiTheme="majorHAnsi" w:hAnsiTheme="majorHAnsi" w:cstheme="majorHAnsi"/>
          <w:i/>
          <w:sz w:val="22"/>
          <w:szCs w:val="22"/>
        </w:rPr>
        <w:t>school curriculum</w:t>
      </w:r>
      <w:r w:rsidRPr="00100D48">
        <w:rPr>
          <w:rFonts w:asciiTheme="majorHAnsi" w:hAnsiTheme="majorHAnsi" w:cstheme="majorHAnsi"/>
          <w:sz w:val="22"/>
          <w:szCs w:val="22"/>
        </w:rPr>
        <w:t>;</w:t>
      </w:r>
    </w:p>
    <w:p w14:paraId="1BD0DBA8" w14:textId="77777777" w:rsidR="00EC5418" w:rsidRPr="00100D48" w:rsidRDefault="00EC5418" w:rsidP="00100D48">
      <w:pPr>
        <w:numPr>
          <w:ilvl w:val="0"/>
          <w:numId w:val="23"/>
        </w:numPr>
        <w:tabs>
          <w:tab w:val="clear" w:pos="720"/>
        </w:tabs>
        <w:ind w:left="851" w:hanging="364"/>
        <w:jc w:val="both"/>
        <w:rPr>
          <w:rFonts w:asciiTheme="majorHAnsi" w:hAnsiTheme="majorHAnsi" w:cstheme="majorHAnsi"/>
          <w:sz w:val="22"/>
          <w:szCs w:val="22"/>
        </w:rPr>
      </w:pPr>
      <w:r w:rsidRPr="00100D48">
        <w:rPr>
          <w:rFonts w:asciiTheme="majorHAnsi" w:hAnsiTheme="majorHAnsi" w:cstheme="majorHAnsi"/>
          <w:sz w:val="22"/>
          <w:szCs w:val="22"/>
        </w:rPr>
        <w:t xml:space="preserve">develop the </w:t>
      </w:r>
      <w:r w:rsidRPr="00100D48">
        <w:rPr>
          <w:rFonts w:asciiTheme="majorHAnsi" w:hAnsiTheme="majorHAnsi" w:cstheme="majorHAnsi"/>
          <w:i/>
          <w:sz w:val="22"/>
          <w:szCs w:val="22"/>
        </w:rPr>
        <w:t xml:space="preserve">environment </w:t>
      </w:r>
      <w:r w:rsidRPr="00100D48">
        <w:rPr>
          <w:rFonts w:asciiTheme="majorHAnsi" w:hAnsiTheme="majorHAnsi" w:cstheme="majorHAnsi"/>
          <w:sz w:val="22"/>
          <w:szCs w:val="22"/>
        </w:rPr>
        <w:t>of the school to ensure that disabled pupils can take advantage of education and associated services;</w:t>
      </w:r>
    </w:p>
    <w:p w14:paraId="36877FB1" w14:textId="77777777" w:rsidR="00EC5418" w:rsidRPr="00100D48" w:rsidRDefault="00EC5418" w:rsidP="00100D48">
      <w:pPr>
        <w:numPr>
          <w:ilvl w:val="0"/>
          <w:numId w:val="23"/>
        </w:numPr>
        <w:tabs>
          <w:tab w:val="clear" w:pos="720"/>
        </w:tabs>
        <w:ind w:left="851" w:hanging="364"/>
        <w:jc w:val="both"/>
        <w:rPr>
          <w:rFonts w:asciiTheme="majorHAnsi" w:hAnsiTheme="majorHAnsi" w:cstheme="majorHAnsi"/>
          <w:sz w:val="22"/>
          <w:szCs w:val="22"/>
        </w:rPr>
      </w:pPr>
      <w:r w:rsidRPr="00100D48">
        <w:rPr>
          <w:rFonts w:asciiTheme="majorHAnsi" w:hAnsiTheme="majorHAnsi" w:cstheme="majorHAnsi"/>
          <w:sz w:val="22"/>
          <w:szCs w:val="22"/>
        </w:rPr>
        <w:t xml:space="preserve">ensure that </w:t>
      </w:r>
      <w:r w:rsidRPr="00100D48">
        <w:rPr>
          <w:rFonts w:asciiTheme="majorHAnsi" w:hAnsiTheme="majorHAnsi" w:cstheme="majorHAnsi"/>
          <w:i/>
          <w:sz w:val="22"/>
          <w:szCs w:val="22"/>
        </w:rPr>
        <w:t>information</w:t>
      </w:r>
      <w:r w:rsidRPr="00100D48">
        <w:rPr>
          <w:rFonts w:asciiTheme="majorHAnsi" w:hAnsiTheme="majorHAnsi" w:cstheme="majorHAnsi"/>
          <w:sz w:val="22"/>
          <w:szCs w:val="22"/>
        </w:rPr>
        <w:t xml:space="preserve"> is provided in appropriate formats for disabled pupils so that they are not disadvantaged.</w:t>
      </w:r>
    </w:p>
    <w:p w14:paraId="073A83F8" w14:textId="77777777" w:rsidR="00EC5418" w:rsidRPr="00100D48" w:rsidRDefault="00EC5418" w:rsidP="00100D48">
      <w:pPr>
        <w:ind w:left="851"/>
        <w:jc w:val="both"/>
        <w:rPr>
          <w:rFonts w:asciiTheme="majorHAnsi" w:hAnsiTheme="majorHAnsi" w:cstheme="majorHAnsi"/>
          <w:sz w:val="22"/>
          <w:szCs w:val="22"/>
        </w:rPr>
      </w:pPr>
    </w:p>
    <w:p w14:paraId="6AE56C53" w14:textId="77777777" w:rsidR="00EC5418" w:rsidRPr="00100D48" w:rsidRDefault="00EC5418" w:rsidP="00100D48">
      <w:pPr>
        <w:ind w:left="851"/>
        <w:jc w:val="both"/>
        <w:rPr>
          <w:rFonts w:asciiTheme="majorHAnsi" w:hAnsiTheme="majorHAnsi" w:cstheme="majorHAnsi"/>
          <w:sz w:val="22"/>
          <w:szCs w:val="22"/>
        </w:rPr>
      </w:pPr>
      <w:r w:rsidRPr="00100D48">
        <w:rPr>
          <w:rFonts w:asciiTheme="majorHAnsi" w:hAnsiTheme="majorHAnsi" w:cstheme="majorHAnsi"/>
          <w:sz w:val="22"/>
          <w:szCs w:val="22"/>
        </w:rPr>
        <w:t>As a requirement of our specific duty in the DDA 2005 requiring schools to publish a Disability Equality Scheme, therefore we have created an Equality Scheme and extended this action plan to address how the academy will:</w:t>
      </w:r>
    </w:p>
    <w:p w14:paraId="7E79A4EF" w14:textId="77777777" w:rsidR="00EC5418" w:rsidRPr="00100D48" w:rsidRDefault="00EC5418" w:rsidP="00100D48">
      <w:pPr>
        <w:tabs>
          <w:tab w:val="decimal" w:pos="1044"/>
        </w:tabs>
        <w:ind w:left="851"/>
        <w:jc w:val="both"/>
        <w:rPr>
          <w:rFonts w:asciiTheme="majorHAnsi" w:hAnsiTheme="majorHAnsi" w:cstheme="majorHAnsi"/>
          <w:sz w:val="22"/>
          <w:szCs w:val="22"/>
        </w:rPr>
      </w:pPr>
    </w:p>
    <w:p w14:paraId="1BB95D89" w14:textId="77777777" w:rsidR="00EC5418" w:rsidRPr="00100D48" w:rsidRDefault="00EC5418" w:rsidP="00100D48">
      <w:pPr>
        <w:numPr>
          <w:ilvl w:val="0"/>
          <w:numId w:val="24"/>
        </w:numPr>
        <w:tabs>
          <w:tab w:val="decimal" w:pos="1044"/>
        </w:tabs>
        <w:ind w:left="851"/>
        <w:jc w:val="both"/>
        <w:rPr>
          <w:rFonts w:asciiTheme="majorHAnsi" w:hAnsiTheme="majorHAnsi" w:cstheme="majorHAnsi"/>
          <w:sz w:val="22"/>
          <w:szCs w:val="22"/>
        </w:rPr>
      </w:pPr>
      <w:r w:rsidRPr="00100D48">
        <w:rPr>
          <w:rFonts w:asciiTheme="majorHAnsi" w:hAnsiTheme="majorHAnsi" w:cstheme="majorHAnsi"/>
          <w:sz w:val="22"/>
          <w:szCs w:val="22"/>
        </w:rPr>
        <w:t xml:space="preserve">eliminate harassment related to a disability </w:t>
      </w:r>
    </w:p>
    <w:p w14:paraId="31461C39" w14:textId="77777777" w:rsidR="00EC5418" w:rsidRPr="00100D48" w:rsidRDefault="00EC5418" w:rsidP="00100D48">
      <w:pPr>
        <w:numPr>
          <w:ilvl w:val="0"/>
          <w:numId w:val="24"/>
        </w:numPr>
        <w:tabs>
          <w:tab w:val="decimal" w:pos="1044"/>
        </w:tabs>
        <w:ind w:left="851"/>
        <w:jc w:val="both"/>
        <w:rPr>
          <w:rFonts w:asciiTheme="majorHAnsi" w:hAnsiTheme="majorHAnsi" w:cstheme="majorHAnsi"/>
          <w:sz w:val="22"/>
          <w:szCs w:val="22"/>
        </w:rPr>
      </w:pPr>
      <w:r w:rsidRPr="00100D48">
        <w:rPr>
          <w:rFonts w:asciiTheme="majorHAnsi" w:hAnsiTheme="majorHAnsi" w:cstheme="majorHAnsi"/>
          <w:sz w:val="22"/>
          <w:szCs w:val="22"/>
        </w:rPr>
        <w:t>eliminate discrimination</w:t>
      </w:r>
    </w:p>
    <w:p w14:paraId="69B58D2C" w14:textId="77777777" w:rsidR="00EC5418" w:rsidRPr="00100D48" w:rsidRDefault="00EC5418" w:rsidP="00100D48">
      <w:pPr>
        <w:numPr>
          <w:ilvl w:val="0"/>
          <w:numId w:val="24"/>
        </w:numPr>
        <w:tabs>
          <w:tab w:val="decimal" w:pos="1044"/>
        </w:tabs>
        <w:ind w:left="851"/>
        <w:jc w:val="both"/>
        <w:rPr>
          <w:rFonts w:asciiTheme="majorHAnsi" w:hAnsiTheme="majorHAnsi" w:cstheme="majorHAnsi"/>
          <w:sz w:val="22"/>
          <w:szCs w:val="22"/>
        </w:rPr>
      </w:pPr>
      <w:r w:rsidRPr="00100D48">
        <w:rPr>
          <w:rFonts w:asciiTheme="majorHAnsi" w:hAnsiTheme="majorHAnsi" w:cstheme="majorHAnsi"/>
          <w:sz w:val="22"/>
          <w:szCs w:val="22"/>
        </w:rPr>
        <w:t xml:space="preserve">promote equality of opportunity between disabled people and other people </w:t>
      </w:r>
    </w:p>
    <w:p w14:paraId="74F5C259" w14:textId="77777777" w:rsidR="00EC5418" w:rsidRPr="00100D48" w:rsidRDefault="00EC5418" w:rsidP="00100D48">
      <w:pPr>
        <w:numPr>
          <w:ilvl w:val="0"/>
          <w:numId w:val="24"/>
        </w:numPr>
        <w:tabs>
          <w:tab w:val="decimal" w:pos="1044"/>
        </w:tabs>
        <w:ind w:left="851"/>
        <w:jc w:val="both"/>
        <w:rPr>
          <w:rFonts w:asciiTheme="majorHAnsi" w:hAnsiTheme="majorHAnsi" w:cstheme="majorHAnsi"/>
          <w:sz w:val="22"/>
          <w:szCs w:val="22"/>
        </w:rPr>
      </w:pPr>
      <w:r w:rsidRPr="00100D48">
        <w:rPr>
          <w:rFonts w:asciiTheme="majorHAnsi" w:hAnsiTheme="majorHAnsi" w:cstheme="majorHAnsi"/>
          <w:sz w:val="22"/>
          <w:szCs w:val="22"/>
        </w:rPr>
        <w:t xml:space="preserve">promote positive attitudes towards disabled people </w:t>
      </w:r>
    </w:p>
    <w:p w14:paraId="132DC9B8" w14:textId="77777777" w:rsidR="00EC5418" w:rsidRPr="00100D48" w:rsidRDefault="00EC5418" w:rsidP="00100D48">
      <w:pPr>
        <w:numPr>
          <w:ilvl w:val="0"/>
          <w:numId w:val="24"/>
        </w:numPr>
        <w:tabs>
          <w:tab w:val="decimal" w:pos="1044"/>
        </w:tabs>
        <w:ind w:left="851"/>
        <w:jc w:val="both"/>
        <w:rPr>
          <w:rFonts w:asciiTheme="majorHAnsi" w:hAnsiTheme="majorHAnsi" w:cstheme="majorHAnsi"/>
          <w:sz w:val="22"/>
          <w:szCs w:val="22"/>
        </w:rPr>
      </w:pPr>
      <w:r w:rsidRPr="00100D48">
        <w:rPr>
          <w:rFonts w:asciiTheme="majorHAnsi" w:hAnsiTheme="majorHAnsi" w:cstheme="majorHAnsi"/>
          <w:sz w:val="22"/>
          <w:szCs w:val="22"/>
        </w:rPr>
        <w:t xml:space="preserve">encourage participation by disabled people in public life </w:t>
      </w:r>
    </w:p>
    <w:p w14:paraId="5EA05535" w14:textId="77777777" w:rsidR="00EC5418" w:rsidRPr="00100D48" w:rsidRDefault="00EC5418" w:rsidP="00100D48">
      <w:pPr>
        <w:numPr>
          <w:ilvl w:val="0"/>
          <w:numId w:val="24"/>
        </w:numPr>
        <w:tabs>
          <w:tab w:val="decimal" w:pos="1044"/>
        </w:tabs>
        <w:ind w:left="851"/>
        <w:jc w:val="both"/>
        <w:rPr>
          <w:rFonts w:asciiTheme="majorHAnsi" w:hAnsiTheme="majorHAnsi" w:cstheme="majorHAnsi"/>
          <w:sz w:val="22"/>
          <w:szCs w:val="22"/>
        </w:rPr>
      </w:pPr>
      <w:r w:rsidRPr="00100D48">
        <w:rPr>
          <w:rFonts w:asciiTheme="majorHAnsi" w:hAnsiTheme="majorHAnsi" w:cstheme="majorHAnsi"/>
          <w:sz w:val="22"/>
          <w:szCs w:val="22"/>
        </w:rPr>
        <w:t>take steps to take account of disabled people's disabilities even where that involves treating disabled people more favourably than other people.</w:t>
      </w:r>
    </w:p>
    <w:p w14:paraId="47F1C964" w14:textId="77777777" w:rsidR="00EC5418" w:rsidRPr="00100D48" w:rsidRDefault="00EC5418" w:rsidP="00100D48">
      <w:pPr>
        <w:tabs>
          <w:tab w:val="decimal" w:pos="1044"/>
        </w:tabs>
        <w:ind w:left="851"/>
        <w:jc w:val="both"/>
        <w:rPr>
          <w:rFonts w:asciiTheme="majorHAnsi" w:hAnsiTheme="majorHAnsi" w:cstheme="majorHAnsi"/>
          <w:sz w:val="22"/>
          <w:szCs w:val="22"/>
        </w:rPr>
      </w:pPr>
    </w:p>
    <w:p w14:paraId="21C7D3D4" w14:textId="77777777" w:rsidR="00EC5418" w:rsidRPr="00100D48" w:rsidRDefault="00EC5418" w:rsidP="00100D48">
      <w:pPr>
        <w:ind w:left="851"/>
        <w:jc w:val="both"/>
        <w:rPr>
          <w:rFonts w:asciiTheme="majorHAnsi" w:hAnsiTheme="majorHAnsi" w:cstheme="majorHAnsi"/>
          <w:sz w:val="22"/>
          <w:szCs w:val="22"/>
        </w:rPr>
      </w:pPr>
      <w:r w:rsidRPr="00100D48">
        <w:rPr>
          <w:rFonts w:asciiTheme="majorHAnsi" w:hAnsiTheme="majorHAnsi" w:cstheme="majorHAnsi"/>
          <w:sz w:val="22"/>
          <w:szCs w:val="22"/>
        </w:rPr>
        <w:t>We intend to implement the general duty by actively reviewing all our policies, procedures and planned access improvements to remove barriers that result in greater recruitment and retention of disabled staff and greater participation of disabled pupils, disabled parents and community members.</w:t>
      </w:r>
    </w:p>
    <w:p w14:paraId="0A161EF8" w14:textId="77777777" w:rsidR="00EC5418" w:rsidRPr="00100D48" w:rsidRDefault="00EC5418" w:rsidP="00100D48">
      <w:pPr>
        <w:ind w:left="851"/>
        <w:jc w:val="both"/>
        <w:rPr>
          <w:rFonts w:asciiTheme="majorHAnsi" w:hAnsiTheme="majorHAnsi" w:cstheme="majorHAnsi"/>
          <w:sz w:val="22"/>
          <w:szCs w:val="22"/>
        </w:rPr>
      </w:pPr>
    </w:p>
    <w:p w14:paraId="0DAED75B" w14:textId="77777777" w:rsidR="00EC5418" w:rsidRPr="00100D48" w:rsidRDefault="00EC5418" w:rsidP="00100D48">
      <w:pPr>
        <w:ind w:left="851"/>
        <w:jc w:val="both"/>
        <w:rPr>
          <w:rFonts w:asciiTheme="majorHAnsi" w:hAnsiTheme="majorHAnsi" w:cstheme="majorHAnsi"/>
          <w:sz w:val="22"/>
          <w:szCs w:val="22"/>
        </w:rPr>
      </w:pPr>
      <w:r w:rsidRPr="00100D48">
        <w:rPr>
          <w:rFonts w:asciiTheme="majorHAnsi" w:hAnsiTheme="majorHAnsi" w:cstheme="majorHAnsi"/>
          <w:sz w:val="22"/>
          <w:szCs w:val="22"/>
        </w:rPr>
        <w:t>It is also a requirement that the academy’s accessibility plan is resourced, implemented, reviewed and revised as necessary and reported on annually.  The action plan also demonstrates how the school will address the priorities identified.</w:t>
      </w:r>
    </w:p>
    <w:p w14:paraId="07886793" w14:textId="77777777" w:rsidR="00EC5418" w:rsidRPr="00100D48" w:rsidRDefault="00EC5418" w:rsidP="00100D48">
      <w:pPr>
        <w:ind w:left="851"/>
        <w:jc w:val="both"/>
        <w:rPr>
          <w:rFonts w:asciiTheme="majorHAnsi" w:hAnsiTheme="majorHAnsi" w:cstheme="majorHAnsi"/>
          <w:sz w:val="22"/>
          <w:szCs w:val="22"/>
        </w:rPr>
      </w:pPr>
    </w:p>
    <w:p w14:paraId="16FA17A5" w14:textId="77777777" w:rsidR="00EC5418" w:rsidRPr="00100D48" w:rsidRDefault="00EC5418" w:rsidP="00100D48">
      <w:pPr>
        <w:ind w:left="851"/>
        <w:jc w:val="both"/>
        <w:rPr>
          <w:rFonts w:asciiTheme="majorHAnsi" w:hAnsiTheme="majorHAnsi" w:cstheme="majorHAnsi"/>
          <w:sz w:val="22"/>
          <w:szCs w:val="22"/>
        </w:rPr>
      </w:pPr>
      <w:r w:rsidRPr="00100D48">
        <w:rPr>
          <w:rFonts w:asciiTheme="majorHAnsi" w:hAnsiTheme="majorHAnsi" w:cstheme="majorHAnsi"/>
          <w:sz w:val="22"/>
          <w:szCs w:val="22"/>
        </w:rPr>
        <w:t>The action plan is to all stakeholders of the academy.</w:t>
      </w:r>
    </w:p>
    <w:p w14:paraId="1369D2FC" w14:textId="77777777" w:rsidR="00EC5418" w:rsidRPr="00100D48" w:rsidRDefault="00EC5418" w:rsidP="00100D48">
      <w:pPr>
        <w:ind w:left="851"/>
        <w:rPr>
          <w:rFonts w:asciiTheme="majorHAnsi" w:hAnsiTheme="majorHAnsi" w:cstheme="majorHAnsi"/>
          <w:sz w:val="20"/>
          <w:szCs w:val="20"/>
        </w:rPr>
      </w:pPr>
    </w:p>
    <w:p w14:paraId="5DCFD04E" w14:textId="77777777" w:rsidR="00EC5418" w:rsidRPr="00100D48" w:rsidRDefault="00EC5418" w:rsidP="00100D48">
      <w:pPr>
        <w:ind w:left="851"/>
        <w:rPr>
          <w:rFonts w:asciiTheme="majorHAnsi" w:hAnsiTheme="majorHAnsi" w:cstheme="majorHAnsi"/>
          <w:sz w:val="20"/>
          <w:szCs w:val="20"/>
        </w:rPr>
      </w:pPr>
    </w:p>
    <w:p w14:paraId="08773A79" w14:textId="77777777" w:rsidR="00EC5418" w:rsidRPr="00100D48" w:rsidRDefault="00EC5418" w:rsidP="00100D48">
      <w:pPr>
        <w:ind w:left="851"/>
        <w:rPr>
          <w:rFonts w:asciiTheme="majorHAnsi" w:hAnsiTheme="majorHAnsi" w:cstheme="majorHAnsi"/>
          <w:sz w:val="20"/>
          <w:szCs w:val="20"/>
        </w:rPr>
      </w:pPr>
    </w:p>
    <w:p w14:paraId="610AEA47" w14:textId="77777777" w:rsidR="00EC5418" w:rsidRPr="00100D48" w:rsidRDefault="00EC5418" w:rsidP="00EC5418">
      <w:pPr>
        <w:rPr>
          <w:rFonts w:asciiTheme="majorHAnsi" w:hAnsiTheme="majorHAnsi" w:cstheme="majorHAnsi"/>
          <w:sz w:val="20"/>
          <w:szCs w:val="20"/>
        </w:rPr>
      </w:pPr>
    </w:p>
    <w:p w14:paraId="7ACA9A14" w14:textId="77777777" w:rsidR="00EC5418" w:rsidRPr="00100D48" w:rsidRDefault="00EC5418" w:rsidP="00EC5418">
      <w:pPr>
        <w:rPr>
          <w:rFonts w:asciiTheme="majorHAnsi" w:hAnsiTheme="majorHAnsi" w:cstheme="majorHAnsi"/>
          <w:sz w:val="20"/>
          <w:szCs w:val="20"/>
        </w:rPr>
      </w:pPr>
    </w:p>
    <w:p w14:paraId="369AE510" w14:textId="006F311A" w:rsidR="00C016BF" w:rsidRDefault="00C016BF" w:rsidP="00624466">
      <w:pPr>
        <w:rPr>
          <w:rFonts w:ascii="Calibri" w:hAnsi="Calibri" w:cs="Calibri"/>
          <w:b/>
          <w:sz w:val="28"/>
          <w:szCs w:val="28"/>
        </w:rPr>
        <w:sectPr w:rsidR="00C016BF" w:rsidSect="00C016BF">
          <w:headerReference w:type="default" r:id="rId11"/>
          <w:footerReference w:type="default" r:id="rId12"/>
          <w:pgSz w:w="11900" w:h="16840"/>
          <w:pgMar w:top="1134" w:right="1418" w:bottom="1418" w:left="1418" w:header="709" w:footer="709" w:gutter="0"/>
          <w:cols w:space="708"/>
          <w:docGrid w:linePitch="326"/>
        </w:sectPr>
      </w:pPr>
    </w:p>
    <w:p w14:paraId="6F52584C" w14:textId="77777777" w:rsidR="00C016BF" w:rsidRDefault="00C016BF" w:rsidP="00EC5418">
      <w:pPr>
        <w:jc w:val="center"/>
        <w:rPr>
          <w:rFonts w:ascii="Calibri" w:hAnsi="Calibri" w:cs="Calibri"/>
          <w:b/>
          <w:sz w:val="28"/>
          <w:szCs w:val="28"/>
        </w:rPr>
      </w:pPr>
    </w:p>
    <w:p w14:paraId="6050131A" w14:textId="2B56A8EA" w:rsidR="00EC5418" w:rsidRPr="00FD1F7C" w:rsidRDefault="00EC5418" w:rsidP="00EC5418">
      <w:pPr>
        <w:jc w:val="center"/>
        <w:rPr>
          <w:rFonts w:ascii="Calibri" w:hAnsi="Calibri" w:cs="Calibri"/>
          <w:b/>
          <w:sz w:val="28"/>
          <w:szCs w:val="28"/>
        </w:rPr>
      </w:pPr>
      <w:r w:rsidRPr="00FD1F7C">
        <w:rPr>
          <w:rFonts w:ascii="Calibri" w:hAnsi="Calibri" w:cs="Calibri"/>
          <w:b/>
          <w:sz w:val="28"/>
          <w:szCs w:val="28"/>
        </w:rPr>
        <w:t>Disability Equality Scheme Action Plan &amp; Access Plan</w:t>
      </w:r>
    </w:p>
    <w:p w14:paraId="7AF9A827" w14:textId="7F1B452F" w:rsidR="00EC5418" w:rsidRDefault="00EC5418" w:rsidP="00624466">
      <w:pPr>
        <w:rPr>
          <w:rFonts w:ascii="Calibri" w:hAnsi="Calibri" w:cs="Calibri"/>
          <w:b/>
          <w:sz w:val="28"/>
          <w:szCs w:val="28"/>
        </w:rPr>
      </w:pPr>
    </w:p>
    <w:p w14:paraId="543A1D40" w14:textId="77777777" w:rsidR="00624466" w:rsidRPr="00FD1F7C" w:rsidRDefault="00624466" w:rsidP="00624466">
      <w:pPr>
        <w:rPr>
          <w:rFonts w:ascii="Calibri" w:hAnsi="Calibri" w:cs="Calibri"/>
          <w:b/>
          <w:sz w:val="28"/>
          <w:szCs w:val="28"/>
        </w:rPr>
      </w:pPr>
    </w:p>
    <w:tbl>
      <w:tblPr>
        <w:tblW w:w="152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858"/>
        <w:gridCol w:w="2363"/>
        <w:gridCol w:w="2362"/>
        <w:gridCol w:w="2362"/>
        <w:gridCol w:w="2949"/>
      </w:tblGrid>
      <w:tr w:rsidR="00EC5418" w:rsidRPr="00FD1F7C" w14:paraId="73C21EC8" w14:textId="77777777" w:rsidTr="0021730C">
        <w:tc>
          <w:tcPr>
            <w:tcW w:w="2362" w:type="dxa"/>
            <w:shd w:val="clear" w:color="auto" w:fill="auto"/>
          </w:tcPr>
          <w:p w14:paraId="56B4ECF5"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Target</w:t>
            </w:r>
          </w:p>
        </w:tc>
        <w:tc>
          <w:tcPr>
            <w:tcW w:w="2858" w:type="dxa"/>
            <w:shd w:val="clear" w:color="auto" w:fill="auto"/>
          </w:tcPr>
          <w:p w14:paraId="75F35887"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Strategies</w:t>
            </w:r>
          </w:p>
        </w:tc>
        <w:tc>
          <w:tcPr>
            <w:tcW w:w="2363" w:type="dxa"/>
            <w:shd w:val="clear" w:color="auto" w:fill="auto"/>
          </w:tcPr>
          <w:p w14:paraId="139837F8"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Outcome</w:t>
            </w:r>
          </w:p>
        </w:tc>
        <w:tc>
          <w:tcPr>
            <w:tcW w:w="2362" w:type="dxa"/>
            <w:shd w:val="clear" w:color="auto" w:fill="auto"/>
          </w:tcPr>
          <w:p w14:paraId="51A7E18F"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Timeframe</w:t>
            </w:r>
          </w:p>
        </w:tc>
        <w:tc>
          <w:tcPr>
            <w:tcW w:w="2362" w:type="dxa"/>
            <w:shd w:val="clear" w:color="auto" w:fill="auto"/>
          </w:tcPr>
          <w:p w14:paraId="30851B31"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Responsibility</w:t>
            </w:r>
          </w:p>
        </w:tc>
        <w:tc>
          <w:tcPr>
            <w:tcW w:w="2949" w:type="dxa"/>
            <w:shd w:val="clear" w:color="auto" w:fill="auto"/>
          </w:tcPr>
          <w:p w14:paraId="7D710462"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Monitoring</w:t>
            </w:r>
          </w:p>
        </w:tc>
      </w:tr>
      <w:tr w:rsidR="00EC5418" w:rsidRPr="00FD1F7C" w14:paraId="6DF60904" w14:textId="77777777" w:rsidTr="0021730C">
        <w:tc>
          <w:tcPr>
            <w:tcW w:w="15256" w:type="dxa"/>
            <w:gridSpan w:val="6"/>
            <w:shd w:val="clear" w:color="auto" w:fill="auto"/>
          </w:tcPr>
          <w:p w14:paraId="7923D02B" w14:textId="77777777" w:rsidR="00EC5418" w:rsidRPr="00FD1F7C" w:rsidRDefault="00EC5418" w:rsidP="0021730C">
            <w:pPr>
              <w:rPr>
                <w:rFonts w:ascii="Calibri" w:hAnsi="Calibri" w:cs="Calibri"/>
                <w:b/>
              </w:rPr>
            </w:pPr>
            <w:r w:rsidRPr="00FD1F7C">
              <w:rPr>
                <w:rFonts w:ascii="Calibri" w:hAnsi="Calibri" w:cs="Calibri"/>
                <w:b/>
              </w:rPr>
              <w:t>Equality and Inclusion</w:t>
            </w:r>
          </w:p>
        </w:tc>
      </w:tr>
      <w:tr w:rsidR="00EC5418" w:rsidRPr="00FD1F7C" w14:paraId="5407663E" w14:textId="77777777" w:rsidTr="0021730C">
        <w:tc>
          <w:tcPr>
            <w:tcW w:w="2362" w:type="dxa"/>
            <w:shd w:val="clear" w:color="auto" w:fill="auto"/>
          </w:tcPr>
          <w:p w14:paraId="12C4C0FD" w14:textId="5B7999F5" w:rsidR="00EC5418" w:rsidRPr="00FD1F7C" w:rsidRDefault="00EC5418" w:rsidP="0021730C">
            <w:pPr>
              <w:rPr>
                <w:rFonts w:ascii="Calibri" w:hAnsi="Calibri" w:cs="Calibri"/>
                <w:sz w:val="20"/>
                <w:szCs w:val="20"/>
              </w:rPr>
            </w:pPr>
            <w:r w:rsidRPr="00FD1F7C">
              <w:rPr>
                <w:rFonts w:ascii="Calibri" w:hAnsi="Calibri" w:cs="Calibri"/>
                <w:sz w:val="20"/>
                <w:szCs w:val="20"/>
              </w:rPr>
              <w:t>To ensure that the Accessibility Plan become</w:t>
            </w:r>
            <w:r w:rsidR="003B18F2">
              <w:rPr>
                <w:rFonts w:ascii="Calibri" w:hAnsi="Calibri" w:cs="Calibri"/>
                <w:sz w:val="20"/>
                <w:szCs w:val="20"/>
              </w:rPr>
              <w:t>s an annual agenda on the Curriculum and Standards</w:t>
            </w:r>
            <w:r w:rsidRPr="00FD1F7C">
              <w:rPr>
                <w:rFonts w:ascii="Calibri" w:hAnsi="Calibri" w:cs="Calibri"/>
                <w:sz w:val="20"/>
                <w:szCs w:val="20"/>
              </w:rPr>
              <w:t xml:space="preserve"> committee.</w:t>
            </w:r>
          </w:p>
        </w:tc>
        <w:tc>
          <w:tcPr>
            <w:tcW w:w="2858" w:type="dxa"/>
            <w:shd w:val="clear" w:color="auto" w:fill="auto"/>
          </w:tcPr>
          <w:p w14:paraId="212C57FE" w14:textId="5C778963" w:rsidR="00EC5418" w:rsidRPr="00FD1F7C" w:rsidRDefault="00EC5418" w:rsidP="0021730C">
            <w:pPr>
              <w:rPr>
                <w:rFonts w:ascii="Calibri" w:hAnsi="Calibri" w:cs="Calibri"/>
                <w:sz w:val="20"/>
                <w:szCs w:val="20"/>
              </w:rPr>
            </w:pPr>
            <w:r w:rsidRPr="00FD1F7C">
              <w:rPr>
                <w:rFonts w:ascii="Calibri" w:hAnsi="Calibri" w:cs="Calibri"/>
                <w:sz w:val="20"/>
                <w:szCs w:val="20"/>
              </w:rPr>
              <w:t xml:space="preserve">Clerk to Governors to </w:t>
            </w:r>
            <w:r w:rsidR="003B18F2">
              <w:rPr>
                <w:rFonts w:ascii="Calibri" w:hAnsi="Calibri" w:cs="Calibri"/>
                <w:sz w:val="20"/>
                <w:szCs w:val="20"/>
              </w:rPr>
              <w:t>add to the agenda for the Curriculum and Standards</w:t>
            </w:r>
            <w:r w:rsidRPr="00FD1F7C">
              <w:rPr>
                <w:rFonts w:ascii="Calibri" w:hAnsi="Calibri" w:cs="Calibri"/>
                <w:sz w:val="20"/>
                <w:szCs w:val="20"/>
              </w:rPr>
              <w:t xml:space="preserve"> committee</w:t>
            </w:r>
          </w:p>
        </w:tc>
        <w:tc>
          <w:tcPr>
            <w:tcW w:w="2363" w:type="dxa"/>
            <w:shd w:val="clear" w:color="auto" w:fill="auto"/>
          </w:tcPr>
          <w:p w14:paraId="3D3879F3"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Adhere to legislation</w:t>
            </w:r>
          </w:p>
        </w:tc>
        <w:tc>
          <w:tcPr>
            <w:tcW w:w="2362" w:type="dxa"/>
            <w:shd w:val="clear" w:color="auto" w:fill="auto"/>
          </w:tcPr>
          <w:p w14:paraId="3AAB2E7A"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Annually</w:t>
            </w:r>
          </w:p>
        </w:tc>
        <w:tc>
          <w:tcPr>
            <w:tcW w:w="2362" w:type="dxa"/>
            <w:shd w:val="clear" w:color="auto" w:fill="auto"/>
          </w:tcPr>
          <w:p w14:paraId="5422D7EF"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 / Governors</w:t>
            </w:r>
          </w:p>
          <w:p w14:paraId="57C2CEF4" w14:textId="77777777" w:rsidR="00EC5418" w:rsidRPr="00FD1F7C" w:rsidRDefault="00EC5418" w:rsidP="0021730C">
            <w:pPr>
              <w:rPr>
                <w:rFonts w:ascii="Calibri" w:hAnsi="Calibri" w:cs="Calibri"/>
                <w:sz w:val="20"/>
                <w:szCs w:val="20"/>
              </w:rPr>
            </w:pPr>
          </w:p>
        </w:tc>
        <w:tc>
          <w:tcPr>
            <w:tcW w:w="2949" w:type="dxa"/>
            <w:shd w:val="clear" w:color="auto" w:fill="auto"/>
          </w:tcPr>
          <w:p w14:paraId="678A4C64"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 xml:space="preserve">SLT / Governors </w:t>
            </w:r>
          </w:p>
          <w:p w14:paraId="3FA18BCB"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Report to Governors on outcome</w:t>
            </w:r>
          </w:p>
          <w:p w14:paraId="337CC111"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Review in light of new pupils identified with difficulties</w:t>
            </w:r>
          </w:p>
        </w:tc>
      </w:tr>
      <w:tr w:rsidR="00EC5418" w:rsidRPr="00FD1F7C" w14:paraId="778DD2DD" w14:textId="77777777" w:rsidTr="0021730C">
        <w:tc>
          <w:tcPr>
            <w:tcW w:w="2362" w:type="dxa"/>
            <w:shd w:val="clear" w:color="auto" w:fill="auto"/>
          </w:tcPr>
          <w:p w14:paraId="3AEA33C9"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improve staff awareness of disability issues.</w:t>
            </w:r>
          </w:p>
        </w:tc>
        <w:tc>
          <w:tcPr>
            <w:tcW w:w="2858" w:type="dxa"/>
            <w:shd w:val="clear" w:color="auto" w:fill="auto"/>
          </w:tcPr>
          <w:p w14:paraId="45D18900"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 xml:space="preserve">Review staff training needs. </w:t>
            </w:r>
          </w:p>
          <w:p w14:paraId="12819CD2"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Provide training for members of the school community as appropriate.</w:t>
            </w:r>
          </w:p>
        </w:tc>
        <w:tc>
          <w:tcPr>
            <w:tcW w:w="2363" w:type="dxa"/>
            <w:shd w:val="clear" w:color="auto" w:fill="auto"/>
          </w:tcPr>
          <w:p w14:paraId="1169D346"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Whole-school community aware of issues.</w:t>
            </w:r>
          </w:p>
          <w:p w14:paraId="23DAD3A3" w14:textId="77777777" w:rsidR="00EC5418" w:rsidRPr="00FD1F7C" w:rsidRDefault="00EC5418" w:rsidP="0021730C">
            <w:pPr>
              <w:ind w:left="720"/>
              <w:rPr>
                <w:rFonts w:ascii="Calibri" w:hAnsi="Calibri" w:cs="Calibri"/>
                <w:sz w:val="20"/>
                <w:szCs w:val="20"/>
              </w:rPr>
            </w:pPr>
            <w:r w:rsidRPr="00FD1F7C">
              <w:rPr>
                <w:rFonts w:ascii="Calibri" w:hAnsi="Calibri" w:cs="Calibri"/>
                <w:sz w:val="20"/>
                <w:szCs w:val="20"/>
              </w:rPr>
              <w:t xml:space="preserve">      </w:t>
            </w:r>
          </w:p>
          <w:p w14:paraId="1A5AD794" w14:textId="77777777" w:rsidR="00EC5418" w:rsidRPr="00FD1F7C" w:rsidRDefault="00EC5418" w:rsidP="0021730C">
            <w:pPr>
              <w:rPr>
                <w:rFonts w:ascii="Calibri" w:hAnsi="Calibri" w:cs="Calibri"/>
                <w:sz w:val="20"/>
                <w:szCs w:val="20"/>
              </w:rPr>
            </w:pPr>
          </w:p>
        </w:tc>
        <w:tc>
          <w:tcPr>
            <w:tcW w:w="2362" w:type="dxa"/>
            <w:shd w:val="clear" w:color="auto" w:fill="auto"/>
          </w:tcPr>
          <w:p w14:paraId="2A0CF713"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On-going</w:t>
            </w:r>
          </w:p>
        </w:tc>
        <w:tc>
          <w:tcPr>
            <w:tcW w:w="2362" w:type="dxa"/>
            <w:shd w:val="clear" w:color="auto" w:fill="auto"/>
          </w:tcPr>
          <w:p w14:paraId="4E6F511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p w14:paraId="1F87D51A" w14:textId="77777777" w:rsidR="00EC5418" w:rsidRPr="00FD1F7C" w:rsidRDefault="00EC5418" w:rsidP="0021730C">
            <w:pPr>
              <w:rPr>
                <w:rFonts w:ascii="Calibri" w:hAnsi="Calibri" w:cs="Calibri"/>
                <w:sz w:val="20"/>
                <w:szCs w:val="20"/>
              </w:rPr>
            </w:pPr>
          </w:p>
          <w:p w14:paraId="3906FAD2" w14:textId="77777777" w:rsidR="00EC5418" w:rsidRPr="00FD1F7C" w:rsidRDefault="00EC5418" w:rsidP="0021730C">
            <w:pPr>
              <w:rPr>
                <w:rFonts w:ascii="Calibri" w:hAnsi="Calibri" w:cs="Calibri"/>
                <w:sz w:val="20"/>
                <w:szCs w:val="20"/>
              </w:rPr>
            </w:pPr>
          </w:p>
          <w:p w14:paraId="0132F9DD" w14:textId="77777777" w:rsidR="00EC5418" w:rsidRPr="00FD1F7C" w:rsidRDefault="00EC5418" w:rsidP="0021730C">
            <w:pPr>
              <w:rPr>
                <w:rFonts w:ascii="Calibri" w:hAnsi="Calibri" w:cs="Calibri"/>
                <w:sz w:val="20"/>
                <w:szCs w:val="20"/>
              </w:rPr>
            </w:pPr>
          </w:p>
        </w:tc>
        <w:tc>
          <w:tcPr>
            <w:tcW w:w="2949" w:type="dxa"/>
            <w:shd w:val="clear" w:color="auto" w:fill="auto"/>
          </w:tcPr>
          <w:p w14:paraId="1BA83FA5"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p w14:paraId="209E64CD" w14:textId="77777777" w:rsidR="00EC5418" w:rsidRPr="00FD1F7C" w:rsidRDefault="00EC5418" w:rsidP="0021730C">
            <w:pPr>
              <w:rPr>
                <w:rFonts w:ascii="Calibri" w:hAnsi="Calibri" w:cs="Calibri"/>
                <w:sz w:val="20"/>
                <w:szCs w:val="20"/>
              </w:rPr>
            </w:pPr>
          </w:p>
        </w:tc>
      </w:tr>
      <w:tr w:rsidR="00EC5418" w:rsidRPr="00FD1F7C" w14:paraId="0CF66B20" w14:textId="77777777" w:rsidTr="0021730C">
        <w:tc>
          <w:tcPr>
            <w:tcW w:w="2362" w:type="dxa"/>
            <w:shd w:val="clear" w:color="auto" w:fill="auto"/>
          </w:tcPr>
          <w:p w14:paraId="16DF6E4C"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ensure that all policies consider the implications of disability access.</w:t>
            </w:r>
          </w:p>
        </w:tc>
        <w:tc>
          <w:tcPr>
            <w:tcW w:w="2858" w:type="dxa"/>
            <w:shd w:val="clear" w:color="auto" w:fill="auto"/>
          </w:tcPr>
          <w:p w14:paraId="14971B2D"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Consider during review of policies</w:t>
            </w:r>
          </w:p>
          <w:p w14:paraId="51C80107" w14:textId="77777777" w:rsidR="00EC5418" w:rsidRPr="00FD1F7C" w:rsidRDefault="00EC5418" w:rsidP="0021730C">
            <w:pPr>
              <w:rPr>
                <w:rFonts w:ascii="Calibri" w:hAnsi="Calibri" w:cs="Calibri"/>
                <w:sz w:val="20"/>
                <w:szCs w:val="20"/>
              </w:rPr>
            </w:pPr>
          </w:p>
        </w:tc>
        <w:tc>
          <w:tcPr>
            <w:tcW w:w="2363" w:type="dxa"/>
            <w:shd w:val="clear" w:color="auto" w:fill="auto"/>
          </w:tcPr>
          <w:p w14:paraId="00DC5CDD"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Policies reflect current legislation.</w:t>
            </w:r>
          </w:p>
        </w:tc>
        <w:tc>
          <w:tcPr>
            <w:tcW w:w="2362" w:type="dxa"/>
            <w:shd w:val="clear" w:color="auto" w:fill="auto"/>
          </w:tcPr>
          <w:p w14:paraId="20E32C4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On-going</w:t>
            </w:r>
          </w:p>
        </w:tc>
        <w:tc>
          <w:tcPr>
            <w:tcW w:w="2362" w:type="dxa"/>
            <w:shd w:val="clear" w:color="auto" w:fill="auto"/>
          </w:tcPr>
          <w:p w14:paraId="462771A5"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p w14:paraId="723FACF4" w14:textId="77777777" w:rsidR="00EC5418" w:rsidRPr="00FD1F7C" w:rsidRDefault="00EC5418" w:rsidP="0021730C">
            <w:pPr>
              <w:rPr>
                <w:rFonts w:ascii="Calibri" w:hAnsi="Calibri" w:cs="Calibri"/>
                <w:sz w:val="20"/>
                <w:szCs w:val="20"/>
              </w:rPr>
            </w:pPr>
          </w:p>
          <w:p w14:paraId="0FDB0547" w14:textId="77777777" w:rsidR="00EC5418" w:rsidRPr="00FD1F7C" w:rsidRDefault="00EC5418" w:rsidP="0021730C">
            <w:pPr>
              <w:rPr>
                <w:rFonts w:ascii="Calibri" w:hAnsi="Calibri" w:cs="Calibri"/>
                <w:sz w:val="20"/>
                <w:szCs w:val="20"/>
              </w:rPr>
            </w:pPr>
          </w:p>
        </w:tc>
        <w:tc>
          <w:tcPr>
            <w:tcW w:w="2949" w:type="dxa"/>
            <w:shd w:val="clear" w:color="auto" w:fill="auto"/>
          </w:tcPr>
          <w:p w14:paraId="6066395A"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p w14:paraId="4CB31340" w14:textId="77777777" w:rsidR="00EC5418" w:rsidRPr="00FD1F7C" w:rsidRDefault="00EC5418" w:rsidP="0021730C">
            <w:pPr>
              <w:rPr>
                <w:rFonts w:ascii="Calibri" w:hAnsi="Calibri" w:cs="Calibri"/>
                <w:sz w:val="20"/>
                <w:szCs w:val="20"/>
              </w:rPr>
            </w:pPr>
          </w:p>
        </w:tc>
      </w:tr>
      <w:tr w:rsidR="00EC5418" w:rsidRPr="00FD1F7C" w14:paraId="2BB3EF5B" w14:textId="77777777" w:rsidTr="0021730C">
        <w:tc>
          <w:tcPr>
            <w:tcW w:w="2362" w:type="dxa"/>
            <w:shd w:val="clear" w:color="auto" w:fill="auto"/>
          </w:tcPr>
          <w:p w14:paraId="64785B2D"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Target</w:t>
            </w:r>
          </w:p>
        </w:tc>
        <w:tc>
          <w:tcPr>
            <w:tcW w:w="2858" w:type="dxa"/>
            <w:shd w:val="clear" w:color="auto" w:fill="auto"/>
          </w:tcPr>
          <w:p w14:paraId="784EC228"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Strategies</w:t>
            </w:r>
          </w:p>
        </w:tc>
        <w:tc>
          <w:tcPr>
            <w:tcW w:w="2363" w:type="dxa"/>
            <w:shd w:val="clear" w:color="auto" w:fill="auto"/>
          </w:tcPr>
          <w:p w14:paraId="007B7F8E"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Outcome</w:t>
            </w:r>
          </w:p>
        </w:tc>
        <w:tc>
          <w:tcPr>
            <w:tcW w:w="2362" w:type="dxa"/>
            <w:shd w:val="clear" w:color="auto" w:fill="auto"/>
          </w:tcPr>
          <w:p w14:paraId="1CD92A5A"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Timeframe</w:t>
            </w:r>
          </w:p>
        </w:tc>
        <w:tc>
          <w:tcPr>
            <w:tcW w:w="2362" w:type="dxa"/>
            <w:shd w:val="clear" w:color="auto" w:fill="auto"/>
          </w:tcPr>
          <w:p w14:paraId="523A8846"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Responsibility</w:t>
            </w:r>
          </w:p>
        </w:tc>
        <w:tc>
          <w:tcPr>
            <w:tcW w:w="2949" w:type="dxa"/>
            <w:shd w:val="clear" w:color="auto" w:fill="auto"/>
          </w:tcPr>
          <w:p w14:paraId="2A8AD902"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Monitoring</w:t>
            </w:r>
          </w:p>
        </w:tc>
      </w:tr>
      <w:tr w:rsidR="00EC5418" w:rsidRPr="00FD1F7C" w14:paraId="5638B28B" w14:textId="77777777" w:rsidTr="0021730C">
        <w:tc>
          <w:tcPr>
            <w:tcW w:w="15256" w:type="dxa"/>
            <w:gridSpan w:val="6"/>
            <w:shd w:val="clear" w:color="auto" w:fill="auto"/>
          </w:tcPr>
          <w:p w14:paraId="30F2306E" w14:textId="77777777" w:rsidR="00EC5418" w:rsidRPr="00FD1F7C" w:rsidRDefault="00EC5418" w:rsidP="0021730C">
            <w:pPr>
              <w:rPr>
                <w:rFonts w:ascii="Calibri" w:hAnsi="Calibri" w:cs="Calibri"/>
                <w:b/>
              </w:rPr>
            </w:pPr>
            <w:r w:rsidRPr="00FD1F7C">
              <w:rPr>
                <w:rFonts w:ascii="Calibri" w:hAnsi="Calibri" w:cs="Calibri"/>
                <w:b/>
              </w:rPr>
              <w:t>Physical Environment</w:t>
            </w:r>
          </w:p>
        </w:tc>
      </w:tr>
      <w:tr w:rsidR="00EC5418" w:rsidRPr="00FD1F7C" w14:paraId="0D071B1E" w14:textId="77777777" w:rsidTr="0021730C">
        <w:tc>
          <w:tcPr>
            <w:tcW w:w="2362" w:type="dxa"/>
            <w:shd w:val="clear" w:color="auto" w:fill="auto"/>
          </w:tcPr>
          <w:p w14:paraId="58265C61"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ensure that all areas of the school buildings and grounds are accessible for all children and adults and continue to improve access to the school’s physical environment for all.</w:t>
            </w:r>
          </w:p>
        </w:tc>
        <w:tc>
          <w:tcPr>
            <w:tcW w:w="2858" w:type="dxa"/>
            <w:shd w:val="clear" w:color="auto" w:fill="auto"/>
          </w:tcPr>
          <w:p w14:paraId="52B2E5EE" w14:textId="72BC0893" w:rsidR="00EC5418" w:rsidRPr="00FD1F7C" w:rsidRDefault="00EC5418" w:rsidP="0021730C">
            <w:pPr>
              <w:rPr>
                <w:rFonts w:ascii="Calibri" w:hAnsi="Calibri" w:cs="Calibri"/>
                <w:sz w:val="20"/>
                <w:szCs w:val="20"/>
              </w:rPr>
            </w:pPr>
            <w:r w:rsidRPr="00FD1F7C">
              <w:rPr>
                <w:rFonts w:ascii="Calibri" w:hAnsi="Calibri" w:cs="Calibri"/>
                <w:sz w:val="20"/>
                <w:szCs w:val="20"/>
              </w:rPr>
              <w:t xml:space="preserve">Audit of accessibility of school buildings and grounds by SLT </w:t>
            </w:r>
            <w:r w:rsidR="003B18F2">
              <w:rPr>
                <w:rFonts w:ascii="Calibri" w:hAnsi="Calibri" w:cs="Calibri"/>
                <w:sz w:val="20"/>
                <w:szCs w:val="20"/>
              </w:rPr>
              <w:t xml:space="preserve">, Premises Manager </w:t>
            </w:r>
            <w:r w:rsidRPr="00FD1F7C">
              <w:rPr>
                <w:rFonts w:ascii="Calibri" w:hAnsi="Calibri" w:cs="Calibri"/>
                <w:sz w:val="20"/>
                <w:szCs w:val="20"/>
              </w:rPr>
              <w:t>an</w:t>
            </w:r>
            <w:r w:rsidR="003B18F2">
              <w:rPr>
                <w:rFonts w:ascii="Calibri" w:hAnsi="Calibri" w:cs="Calibri"/>
                <w:sz w:val="20"/>
                <w:szCs w:val="20"/>
              </w:rPr>
              <w:t>d Finance and Resources Committee</w:t>
            </w:r>
            <w:r w:rsidRPr="00FD1F7C">
              <w:rPr>
                <w:rFonts w:ascii="Calibri" w:hAnsi="Calibri" w:cs="Calibri"/>
                <w:sz w:val="20"/>
                <w:szCs w:val="20"/>
              </w:rPr>
              <w:t>.</w:t>
            </w:r>
          </w:p>
          <w:p w14:paraId="342BBC7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Suggest actions and implement as budget allows</w:t>
            </w:r>
          </w:p>
          <w:p w14:paraId="0CEB103C" w14:textId="77777777" w:rsidR="00EC5418" w:rsidRPr="00FD1F7C" w:rsidRDefault="00EC5418" w:rsidP="0021730C">
            <w:pPr>
              <w:rPr>
                <w:rFonts w:ascii="Calibri" w:hAnsi="Calibri" w:cs="Calibri"/>
                <w:sz w:val="20"/>
                <w:szCs w:val="20"/>
              </w:rPr>
            </w:pPr>
          </w:p>
          <w:p w14:paraId="30DA74D6"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Termly check on effectiveness of fire evacuation procedures to ensure they meet the needs of all.</w:t>
            </w:r>
          </w:p>
          <w:p w14:paraId="47C10192" w14:textId="77777777" w:rsidR="00EC5418" w:rsidRPr="00FD1F7C" w:rsidRDefault="00EC5418" w:rsidP="0021730C">
            <w:pPr>
              <w:rPr>
                <w:rFonts w:ascii="Calibri" w:hAnsi="Calibri" w:cs="Calibri"/>
                <w:sz w:val="20"/>
                <w:szCs w:val="20"/>
              </w:rPr>
            </w:pPr>
          </w:p>
          <w:p w14:paraId="526610FC"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lastRenderedPageBreak/>
              <w:t>Review evacuation plans following building works.</w:t>
            </w:r>
          </w:p>
          <w:p w14:paraId="30A6704F" w14:textId="77777777" w:rsidR="00EC5418" w:rsidRPr="00FD1F7C" w:rsidRDefault="00EC5418" w:rsidP="0021730C">
            <w:pPr>
              <w:rPr>
                <w:rFonts w:ascii="Calibri" w:hAnsi="Calibri" w:cs="Calibri"/>
                <w:sz w:val="20"/>
                <w:szCs w:val="20"/>
              </w:rPr>
            </w:pPr>
          </w:p>
          <w:p w14:paraId="3FD9A857" w14:textId="4F125AA6" w:rsidR="00EC5418" w:rsidRPr="00FD1F7C" w:rsidRDefault="00EC5418" w:rsidP="003B18F2">
            <w:pPr>
              <w:rPr>
                <w:rFonts w:ascii="Calibri" w:hAnsi="Calibri" w:cs="Calibri"/>
                <w:sz w:val="20"/>
                <w:szCs w:val="20"/>
              </w:rPr>
            </w:pPr>
            <w:r w:rsidRPr="00FD1F7C">
              <w:rPr>
                <w:rFonts w:ascii="Calibri" w:hAnsi="Calibri" w:cs="Calibri"/>
                <w:sz w:val="20"/>
                <w:szCs w:val="20"/>
              </w:rPr>
              <w:t>Annual re</w:t>
            </w:r>
            <w:r w:rsidR="003B18F2">
              <w:rPr>
                <w:rFonts w:ascii="Calibri" w:hAnsi="Calibri" w:cs="Calibri"/>
                <w:sz w:val="20"/>
                <w:szCs w:val="20"/>
              </w:rPr>
              <w:t>view of Fire and Safety signage by Premises Manager.</w:t>
            </w:r>
          </w:p>
        </w:tc>
        <w:tc>
          <w:tcPr>
            <w:tcW w:w="2363" w:type="dxa"/>
            <w:shd w:val="clear" w:color="auto" w:fill="auto"/>
          </w:tcPr>
          <w:p w14:paraId="1C1BEE72"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lastRenderedPageBreak/>
              <w:t>Modifications will be made to the school building to improve access.</w:t>
            </w:r>
          </w:p>
          <w:p w14:paraId="769740E9" w14:textId="77777777" w:rsidR="00EC5418" w:rsidRPr="00FD1F7C" w:rsidRDefault="00EC5418" w:rsidP="0021730C">
            <w:pPr>
              <w:rPr>
                <w:rFonts w:ascii="Calibri" w:hAnsi="Calibri" w:cs="Calibri"/>
                <w:sz w:val="20"/>
                <w:szCs w:val="20"/>
              </w:rPr>
            </w:pPr>
          </w:p>
          <w:p w14:paraId="23A21F03" w14:textId="77777777" w:rsidR="00EC5418" w:rsidRPr="00FD1F7C" w:rsidRDefault="00EC5418" w:rsidP="0021730C">
            <w:pPr>
              <w:rPr>
                <w:rFonts w:ascii="Calibri" w:hAnsi="Calibri" w:cs="Calibri"/>
                <w:sz w:val="20"/>
                <w:szCs w:val="20"/>
              </w:rPr>
            </w:pPr>
          </w:p>
          <w:p w14:paraId="1D8C6D04" w14:textId="77777777" w:rsidR="00EC5418" w:rsidRPr="00FD1F7C" w:rsidRDefault="00EC5418" w:rsidP="0021730C">
            <w:pPr>
              <w:rPr>
                <w:rFonts w:ascii="Calibri" w:hAnsi="Calibri" w:cs="Calibri"/>
                <w:sz w:val="20"/>
                <w:szCs w:val="20"/>
              </w:rPr>
            </w:pPr>
          </w:p>
          <w:p w14:paraId="2F3EEB66"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Feedback to staff with any concerns or updates.</w:t>
            </w:r>
          </w:p>
          <w:p w14:paraId="1BD983B2" w14:textId="77777777" w:rsidR="00EC5418" w:rsidRPr="00FD1F7C" w:rsidRDefault="00EC5418" w:rsidP="0021730C">
            <w:pPr>
              <w:rPr>
                <w:rFonts w:ascii="Calibri" w:hAnsi="Calibri" w:cs="Calibri"/>
                <w:sz w:val="20"/>
                <w:szCs w:val="20"/>
              </w:rPr>
            </w:pPr>
          </w:p>
          <w:p w14:paraId="029DFCC3" w14:textId="77777777" w:rsidR="00EC5418" w:rsidRPr="00FD1F7C" w:rsidRDefault="00EC5418" w:rsidP="0021730C">
            <w:pPr>
              <w:rPr>
                <w:rFonts w:ascii="Calibri" w:hAnsi="Calibri" w:cs="Calibri"/>
                <w:sz w:val="20"/>
                <w:szCs w:val="20"/>
              </w:rPr>
            </w:pPr>
          </w:p>
          <w:p w14:paraId="01F6880E" w14:textId="77777777" w:rsidR="00EC5418" w:rsidRPr="00FD1F7C" w:rsidRDefault="00EC5418" w:rsidP="0021730C">
            <w:pPr>
              <w:rPr>
                <w:rFonts w:ascii="Calibri" w:hAnsi="Calibri" w:cs="Calibri"/>
                <w:sz w:val="20"/>
                <w:szCs w:val="20"/>
              </w:rPr>
            </w:pPr>
          </w:p>
          <w:p w14:paraId="69CE31F0"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lastRenderedPageBreak/>
              <w:t>Feedback to staff with any concerns or updates.</w:t>
            </w:r>
          </w:p>
          <w:p w14:paraId="265EC583" w14:textId="77777777" w:rsidR="00EC5418" w:rsidRPr="00FD1F7C" w:rsidRDefault="00EC5418" w:rsidP="0021730C">
            <w:pPr>
              <w:rPr>
                <w:rFonts w:ascii="Calibri" w:hAnsi="Calibri" w:cs="Calibri"/>
                <w:sz w:val="20"/>
                <w:szCs w:val="20"/>
              </w:rPr>
            </w:pPr>
          </w:p>
          <w:p w14:paraId="1CCBF20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Feedback to staff with any concerns or updates.</w:t>
            </w:r>
          </w:p>
        </w:tc>
        <w:tc>
          <w:tcPr>
            <w:tcW w:w="2362" w:type="dxa"/>
            <w:shd w:val="clear" w:color="auto" w:fill="auto"/>
          </w:tcPr>
          <w:p w14:paraId="5711D728"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lastRenderedPageBreak/>
              <w:t xml:space="preserve">On-going </w:t>
            </w:r>
          </w:p>
          <w:p w14:paraId="6277EBBA" w14:textId="77777777" w:rsidR="00EC5418" w:rsidRPr="00FD1F7C" w:rsidRDefault="00EC5418" w:rsidP="0021730C">
            <w:pPr>
              <w:rPr>
                <w:rFonts w:ascii="Calibri" w:hAnsi="Calibri" w:cs="Calibri"/>
                <w:sz w:val="20"/>
                <w:szCs w:val="20"/>
              </w:rPr>
            </w:pPr>
          </w:p>
          <w:p w14:paraId="2D9B2260" w14:textId="77777777" w:rsidR="00EC5418" w:rsidRPr="00FD1F7C" w:rsidRDefault="00EC5418" w:rsidP="0021730C">
            <w:pPr>
              <w:rPr>
                <w:rFonts w:ascii="Calibri" w:hAnsi="Calibri" w:cs="Calibri"/>
                <w:sz w:val="20"/>
                <w:szCs w:val="20"/>
              </w:rPr>
            </w:pPr>
          </w:p>
          <w:p w14:paraId="3382949E" w14:textId="77777777" w:rsidR="00EC5418" w:rsidRPr="00FD1F7C" w:rsidRDefault="00EC5418" w:rsidP="0021730C">
            <w:pPr>
              <w:rPr>
                <w:rFonts w:ascii="Calibri" w:hAnsi="Calibri" w:cs="Calibri"/>
                <w:sz w:val="20"/>
                <w:szCs w:val="20"/>
              </w:rPr>
            </w:pPr>
          </w:p>
          <w:p w14:paraId="338C3FC6" w14:textId="77777777" w:rsidR="00EC5418" w:rsidRPr="00FD1F7C" w:rsidRDefault="00EC5418" w:rsidP="0021730C">
            <w:pPr>
              <w:rPr>
                <w:rFonts w:ascii="Calibri" w:hAnsi="Calibri" w:cs="Calibri"/>
                <w:sz w:val="20"/>
                <w:szCs w:val="20"/>
              </w:rPr>
            </w:pPr>
          </w:p>
          <w:p w14:paraId="2677689F" w14:textId="77777777" w:rsidR="00EC5418" w:rsidRPr="00FD1F7C" w:rsidRDefault="00EC5418" w:rsidP="0021730C">
            <w:pPr>
              <w:rPr>
                <w:rFonts w:ascii="Calibri" w:hAnsi="Calibri" w:cs="Calibri"/>
                <w:sz w:val="20"/>
                <w:szCs w:val="20"/>
              </w:rPr>
            </w:pPr>
          </w:p>
          <w:p w14:paraId="4DF55F7F" w14:textId="77777777" w:rsidR="00EC5418" w:rsidRPr="00FD1F7C" w:rsidRDefault="00EC5418" w:rsidP="0021730C">
            <w:pPr>
              <w:rPr>
                <w:rFonts w:ascii="Calibri" w:hAnsi="Calibri" w:cs="Calibri"/>
                <w:sz w:val="20"/>
                <w:szCs w:val="20"/>
              </w:rPr>
            </w:pPr>
          </w:p>
          <w:p w14:paraId="595D6CC4"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Termly</w:t>
            </w:r>
          </w:p>
          <w:p w14:paraId="70228F0A" w14:textId="77777777" w:rsidR="00EC5418" w:rsidRPr="00FD1F7C" w:rsidRDefault="00EC5418" w:rsidP="0021730C">
            <w:pPr>
              <w:rPr>
                <w:rFonts w:ascii="Calibri" w:hAnsi="Calibri" w:cs="Calibri"/>
                <w:sz w:val="20"/>
                <w:szCs w:val="20"/>
              </w:rPr>
            </w:pPr>
          </w:p>
          <w:p w14:paraId="78D66BCA" w14:textId="77777777" w:rsidR="00EC5418" w:rsidRPr="00FD1F7C" w:rsidRDefault="00EC5418" w:rsidP="0021730C">
            <w:pPr>
              <w:rPr>
                <w:rFonts w:ascii="Calibri" w:hAnsi="Calibri" w:cs="Calibri"/>
                <w:sz w:val="20"/>
                <w:szCs w:val="20"/>
              </w:rPr>
            </w:pPr>
          </w:p>
          <w:p w14:paraId="54F219A5" w14:textId="77777777" w:rsidR="00EC5418" w:rsidRPr="00FD1F7C" w:rsidRDefault="00EC5418" w:rsidP="0021730C">
            <w:pPr>
              <w:rPr>
                <w:rFonts w:ascii="Calibri" w:hAnsi="Calibri" w:cs="Calibri"/>
                <w:sz w:val="20"/>
                <w:szCs w:val="20"/>
              </w:rPr>
            </w:pPr>
          </w:p>
          <w:p w14:paraId="66CEB31E" w14:textId="77777777" w:rsidR="00EC5418" w:rsidRPr="00FD1F7C" w:rsidRDefault="00EC5418" w:rsidP="0021730C">
            <w:pPr>
              <w:rPr>
                <w:rFonts w:ascii="Calibri" w:hAnsi="Calibri" w:cs="Calibri"/>
                <w:sz w:val="20"/>
                <w:szCs w:val="20"/>
              </w:rPr>
            </w:pPr>
          </w:p>
          <w:p w14:paraId="22BA807C" w14:textId="337E507C" w:rsidR="00EC5418" w:rsidRPr="00FD1F7C" w:rsidRDefault="008D7652" w:rsidP="0021730C">
            <w:pPr>
              <w:rPr>
                <w:rFonts w:ascii="Calibri" w:hAnsi="Calibri" w:cs="Calibri"/>
                <w:sz w:val="20"/>
                <w:szCs w:val="20"/>
              </w:rPr>
            </w:pPr>
            <w:r>
              <w:rPr>
                <w:rFonts w:ascii="Calibri" w:hAnsi="Calibri" w:cs="Calibri"/>
                <w:sz w:val="20"/>
                <w:szCs w:val="20"/>
              </w:rPr>
              <w:lastRenderedPageBreak/>
              <w:t xml:space="preserve">Autumn Term </w:t>
            </w:r>
          </w:p>
          <w:p w14:paraId="67DFCED1" w14:textId="77777777" w:rsidR="00EC5418" w:rsidRPr="00FD1F7C" w:rsidRDefault="00EC5418" w:rsidP="0021730C">
            <w:pPr>
              <w:rPr>
                <w:rFonts w:ascii="Calibri" w:hAnsi="Calibri" w:cs="Calibri"/>
                <w:sz w:val="20"/>
                <w:szCs w:val="20"/>
              </w:rPr>
            </w:pPr>
          </w:p>
          <w:p w14:paraId="100E037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Annually</w:t>
            </w:r>
          </w:p>
        </w:tc>
        <w:tc>
          <w:tcPr>
            <w:tcW w:w="2362" w:type="dxa"/>
            <w:shd w:val="clear" w:color="auto" w:fill="auto"/>
          </w:tcPr>
          <w:p w14:paraId="04A8AAE8" w14:textId="3505BEC0" w:rsidR="00EC5418" w:rsidRPr="00FD1F7C" w:rsidRDefault="00EE1E37" w:rsidP="0021730C">
            <w:pPr>
              <w:rPr>
                <w:rFonts w:ascii="Calibri" w:hAnsi="Calibri" w:cs="Calibri"/>
                <w:sz w:val="20"/>
                <w:szCs w:val="20"/>
              </w:rPr>
            </w:pPr>
            <w:r>
              <w:rPr>
                <w:rFonts w:ascii="Calibri" w:hAnsi="Calibri" w:cs="Calibri"/>
                <w:sz w:val="20"/>
                <w:szCs w:val="20"/>
              </w:rPr>
              <w:lastRenderedPageBreak/>
              <w:t>Operations lead</w:t>
            </w:r>
          </w:p>
          <w:p w14:paraId="55B12740" w14:textId="77777777" w:rsidR="00EC5418" w:rsidRPr="00FD1F7C" w:rsidRDefault="00EC5418" w:rsidP="0021730C">
            <w:pPr>
              <w:rPr>
                <w:rFonts w:ascii="Calibri" w:hAnsi="Calibri" w:cs="Calibri"/>
                <w:sz w:val="20"/>
                <w:szCs w:val="20"/>
              </w:rPr>
            </w:pPr>
          </w:p>
          <w:p w14:paraId="083B9918" w14:textId="77777777" w:rsidR="00EC5418" w:rsidRPr="00FD1F7C" w:rsidRDefault="00EC5418" w:rsidP="0021730C">
            <w:pPr>
              <w:rPr>
                <w:rFonts w:ascii="Calibri" w:hAnsi="Calibri" w:cs="Calibri"/>
                <w:sz w:val="20"/>
                <w:szCs w:val="20"/>
              </w:rPr>
            </w:pPr>
          </w:p>
          <w:p w14:paraId="716CF533" w14:textId="77777777" w:rsidR="00EC5418" w:rsidRPr="00FD1F7C" w:rsidRDefault="00EC5418" w:rsidP="0021730C">
            <w:pPr>
              <w:rPr>
                <w:rFonts w:ascii="Calibri" w:hAnsi="Calibri" w:cs="Calibri"/>
                <w:sz w:val="20"/>
                <w:szCs w:val="20"/>
              </w:rPr>
            </w:pPr>
          </w:p>
          <w:p w14:paraId="7C078A4D" w14:textId="77777777" w:rsidR="00EC5418" w:rsidRPr="00FD1F7C" w:rsidRDefault="00EC5418" w:rsidP="0021730C">
            <w:pPr>
              <w:rPr>
                <w:rFonts w:ascii="Calibri" w:hAnsi="Calibri" w:cs="Calibri"/>
                <w:sz w:val="20"/>
                <w:szCs w:val="20"/>
              </w:rPr>
            </w:pPr>
          </w:p>
          <w:p w14:paraId="4851B803" w14:textId="77777777" w:rsidR="00EC5418" w:rsidRPr="00FD1F7C" w:rsidRDefault="00EC5418" w:rsidP="0021730C">
            <w:pPr>
              <w:rPr>
                <w:rFonts w:ascii="Calibri" w:hAnsi="Calibri" w:cs="Calibri"/>
                <w:sz w:val="20"/>
                <w:szCs w:val="20"/>
              </w:rPr>
            </w:pPr>
          </w:p>
          <w:p w14:paraId="020D37AA" w14:textId="43EFCE34" w:rsidR="00EC5418" w:rsidRPr="00FD1F7C" w:rsidRDefault="00EE1E37" w:rsidP="0021730C">
            <w:pPr>
              <w:rPr>
                <w:rFonts w:ascii="Calibri" w:hAnsi="Calibri" w:cs="Calibri"/>
                <w:sz w:val="20"/>
                <w:szCs w:val="20"/>
              </w:rPr>
            </w:pPr>
            <w:r>
              <w:rPr>
                <w:rFonts w:ascii="Calibri" w:hAnsi="Calibri" w:cs="Calibri"/>
                <w:sz w:val="20"/>
                <w:szCs w:val="20"/>
              </w:rPr>
              <w:t>Operations lead</w:t>
            </w:r>
          </w:p>
          <w:p w14:paraId="501D2FCD" w14:textId="77777777" w:rsidR="00EC5418" w:rsidRPr="00FD1F7C" w:rsidRDefault="00EC5418" w:rsidP="0021730C">
            <w:pPr>
              <w:rPr>
                <w:rFonts w:ascii="Calibri" w:hAnsi="Calibri" w:cs="Calibri"/>
                <w:sz w:val="20"/>
                <w:szCs w:val="20"/>
              </w:rPr>
            </w:pPr>
          </w:p>
          <w:p w14:paraId="0ABFAA6A" w14:textId="18E30CA4" w:rsidR="00EC5418" w:rsidRPr="00FD1F7C" w:rsidRDefault="00EE1E37" w:rsidP="0021730C">
            <w:pPr>
              <w:rPr>
                <w:rFonts w:ascii="Calibri" w:hAnsi="Calibri" w:cs="Calibri"/>
                <w:sz w:val="20"/>
                <w:szCs w:val="20"/>
              </w:rPr>
            </w:pPr>
            <w:r>
              <w:rPr>
                <w:rFonts w:ascii="Calibri" w:hAnsi="Calibri" w:cs="Calibri"/>
                <w:sz w:val="20"/>
                <w:szCs w:val="20"/>
              </w:rPr>
              <w:t>Operations lead</w:t>
            </w:r>
          </w:p>
          <w:p w14:paraId="75F94DF1" w14:textId="77777777" w:rsidR="00EC5418" w:rsidRPr="00FD1F7C" w:rsidRDefault="00EC5418" w:rsidP="0021730C">
            <w:pPr>
              <w:rPr>
                <w:rFonts w:ascii="Calibri" w:hAnsi="Calibri" w:cs="Calibri"/>
                <w:sz w:val="20"/>
                <w:szCs w:val="20"/>
              </w:rPr>
            </w:pPr>
          </w:p>
          <w:p w14:paraId="7830018C" w14:textId="77777777" w:rsidR="00EC5418" w:rsidRPr="00FD1F7C" w:rsidRDefault="00EC5418" w:rsidP="0021730C">
            <w:pPr>
              <w:rPr>
                <w:rFonts w:ascii="Calibri" w:hAnsi="Calibri" w:cs="Calibri"/>
                <w:sz w:val="20"/>
                <w:szCs w:val="20"/>
              </w:rPr>
            </w:pPr>
          </w:p>
          <w:p w14:paraId="64B84062" w14:textId="77777777" w:rsidR="00EC5418" w:rsidRPr="00FD1F7C" w:rsidRDefault="00EC5418" w:rsidP="0021730C">
            <w:pPr>
              <w:rPr>
                <w:rFonts w:ascii="Calibri" w:hAnsi="Calibri" w:cs="Calibri"/>
                <w:sz w:val="20"/>
                <w:szCs w:val="20"/>
              </w:rPr>
            </w:pPr>
          </w:p>
          <w:p w14:paraId="0B8AD86E" w14:textId="1465AFB5" w:rsidR="00EC5418" w:rsidRPr="00FD1F7C" w:rsidRDefault="00EE1E37" w:rsidP="0021730C">
            <w:pPr>
              <w:rPr>
                <w:rFonts w:ascii="Calibri" w:hAnsi="Calibri" w:cs="Calibri"/>
                <w:sz w:val="20"/>
                <w:szCs w:val="20"/>
              </w:rPr>
            </w:pPr>
            <w:r>
              <w:rPr>
                <w:rFonts w:ascii="Calibri" w:hAnsi="Calibri" w:cs="Calibri"/>
                <w:sz w:val="20"/>
                <w:szCs w:val="20"/>
              </w:rPr>
              <w:lastRenderedPageBreak/>
              <w:t>Operations lead</w:t>
            </w:r>
          </w:p>
          <w:p w14:paraId="689DABDB" w14:textId="77777777" w:rsidR="00EC5418" w:rsidRPr="00FD1F7C" w:rsidRDefault="00EC5418" w:rsidP="0021730C">
            <w:pPr>
              <w:rPr>
                <w:rFonts w:ascii="Calibri" w:hAnsi="Calibri" w:cs="Calibri"/>
                <w:sz w:val="20"/>
                <w:szCs w:val="20"/>
              </w:rPr>
            </w:pPr>
          </w:p>
          <w:p w14:paraId="03D6DDBC" w14:textId="090295F2" w:rsidR="00EC5418" w:rsidRPr="00FD1F7C" w:rsidRDefault="00EE1E37" w:rsidP="0021730C">
            <w:pPr>
              <w:rPr>
                <w:rFonts w:ascii="Calibri" w:hAnsi="Calibri" w:cs="Calibri"/>
                <w:sz w:val="20"/>
                <w:szCs w:val="20"/>
              </w:rPr>
            </w:pPr>
            <w:r>
              <w:rPr>
                <w:rFonts w:ascii="Calibri" w:hAnsi="Calibri" w:cs="Calibri"/>
                <w:sz w:val="20"/>
                <w:szCs w:val="20"/>
              </w:rPr>
              <w:t>Operations lead</w:t>
            </w:r>
          </w:p>
        </w:tc>
        <w:tc>
          <w:tcPr>
            <w:tcW w:w="2949" w:type="dxa"/>
            <w:shd w:val="clear" w:color="auto" w:fill="auto"/>
          </w:tcPr>
          <w:p w14:paraId="65051B5C"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lastRenderedPageBreak/>
              <w:t>SLT / Governors</w:t>
            </w:r>
          </w:p>
          <w:p w14:paraId="0FF77CC1" w14:textId="77777777" w:rsidR="00EC5418" w:rsidRPr="00FD1F7C" w:rsidRDefault="00EC5418" w:rsidP="0021730C">
            <w:pPr>
              <w:rPr>
                <w:rFonts w:ascii="Calibri" w:hAnsi="Calibri" w:cs="Calibri"/>
                <w:sz w:val="20"/>
                <w:szCs w:val="20"/>
              </w:rPr>
            </w:pPr>
          </w:p>
          <w:p w14:paraId="2479B3E8" w14:textId="77777777" w:rsidR="00EC5418" w:rsidRPr="00FD1F7C" w:rsidRDefault="00EC5418" w:rsidP="0021730C">
            <w:pPr>
              <w:rPr>
                <w:rFonts w:ascii="Calibri" w:hAnsi="Calibri" w:cs="Calibri"/>
                <w:sz w:val="20"/>
                <w:szCs w:val="20"/>
              </w:rPr>
            </w:pPr>
          </w:p>
          <w:p w14:paraId="6BF7A32B" w14:textId="77777777" w:rsidR="00EC5418" w:rsidRPr="00FD1F7C" w:rsidRDefault="00EC5418" w:rsidP="0021730C">
            <w:pPr>
              <w:rPr>
                <w:rFonts w:ascii="Calibri" w:hAnsi="Calibri" w:cs="Calibri"/>
                <w:sz w:val="20"/>
                <w:szCs w:val="20"/>
              </w:rPr>
            </w:pPr>
          </w:p>
          <w:p w14:paraId="163BAB4D" w14:textId="77777777" w:rsidR="00EC5418" w:rsidRPr="00FD1F7C" w:rsidRDefault="00EC5418" w:rsidP="0021730C">
            <w:pPr>
              <w:rPr>
                <w:rFonts w:ascii="Calibri" w:hAnsi="Calibri" w:cs="Calibri"/>
                <w:sz w:val="20"/>
                <w:szCs w:val="20"/>
              </w:rPr>
            </w:pPr>
          </w:p>
          <w:p w14:paraId="0A27540F" w14:textId="77777777" w:rsidR="00EC5418" w:rsidRPr="00FD1F7C" w:rsidRDefault="00EC5418" w:rsidP="0021730C">
            <w:pPr>
              <w:rPr>
                <w:rFonts w:ascii="Calibri" w:hAnsi="Calibri" w:cs="Calibri"/>
                <w:sz w:val="20"/>
                <w:szCs w:val="20"/>
              </w:rPr>
            </w:pPr>
          </w:p>
          <w:p w14:paraId="21D087F0"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 / Governors</w:t>
            </w:r>
          </w:p>
          <w:p w14:paraId="57FBB669" w14:textId="77777777" w:rsidR="00EC5418" w:rsidRPr="00FD1F7C" w:rsidRDefault="00EC5418" w:rsidP="0021730C">
            <w:pPr>
              <w:rPr>
                <w:rFonts w:ascii="Calibri" w:hAnsi="Calibri" w:cs="Calibri"/>
                <w:sz w:val="20"/>
                <w:szCs w:val="20"/>
              </w:rPr>
            </w:pPr>
          </w:p>
          <w:p w14:paraId="6E91CB22"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 / Governors</w:t>
            </w:r>
          </w:p>
          <w:p w14:paraId="6A2AD441" w14:textId="77777777" w:rsidR="00EC5418" w:rsidRPr="00FD1F7C" w:rsidRDefault="00EC5418" w:rsidP="0021730C">
            <w:pPr>
              <w:rPr>
                <w:rFonts w:ascii="Calibri" w:hAnsi="Calibri" w:cs="Calibri"/>
                <w:sz w:val="20"/>
                <w:szCs w:val="20"/>
              </w:rPr>
            </w:pPr>
          </w:p>
          <w:p w14:paraId="081DBA07" w14:textId="77777777" w:rsidR="00EC5418" w:rsidRPr="00FD1F7C" w:rsidRDefault="00EC5418" w:rsidP="0021730C">
            <w:pPr>
              <w:rPr>
                <w:rFonts w:ascii="Calibri" w:hAnsi="Calibri" w:cs="Calibri"/>
                <w:sz w:val="20"/>
                <w:szCs w:val="20"/>
              </w:rPr>
            </w:pPr>
          </w:p>
          <w:p w14:paraId="77764E0B" w14:textId="77777777" w:rsidR="00EC5418" w:rsidRPr="00FD1F7C" w:rsidRDefault="00EC5418" w:rsidP="0021730C">
            <w:pPr>
              <w:rPr>
                <w:rFonts w:ascii="Calibri" w:hAnsi="Calibri" w:cs="Calibri"/>
                <w:sz w:val="20"/>
                <w:szCs w:val="20"/>
              </w:rPr>
            </w:pPr>
          </w:p>
          <w:p w14:paraId="109D0259"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lastRenderedPageBreak/>
              <w:t>SLT / Governors</w:t>
            </w:r>
          </w:p>
          <w:p w14:paraId="726FB7AB" w14:textId="77777777" w:rsidR="00EC5418" w:rsidRPr="00FD1F7C" w:rsidRDefault="00EC5418" w:rsidP="0021730C">
            <w:pPr>
              <w:rPr>
                <w:rFonts w:ascii="Calibri" w:hAnsi="Calibri" w:cs="Calibri"/>
                <w:sz w:val="20"/>
                <w:szCs w:val="20"/>
              </w:rPr>
            </w:pPr>
          </w:p>
          <w:p w14:paraId="42E602D2"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 / Governors</w:t>
            </w:r>
          </w:p>
        </w:tc>
      </w:tr>
      <w:tr w:rsidR="00EC5418" w:rsidRPr="00FD1F7C" w14:paraId="1607337A" w14:textId="77777777" w:rsidTr="0021730C">
        <w:tc>
          <w:tcPr>
            <w:tcW w:w="2362" w:type="dxa"/>
            <w:shd w:val="clear" w:color="auto" w:fill="auto"/>
          </w:tcPr>
          <w:p w14:paraId="64A805CB"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lastRenderedPageBreak/>
              <w:t>Target</w:t>
            </w:r>
          </w:p>
        </w:tc>
        <w:tc>
          <w:tcPr>
            <w:tcW w:w="2858" w:type="dxa"/>
            <w:shd w:val="clear" w:color="auto" w:fill="auto"/>
          </w:tcPr>
          <w:p w14:paraId="1CF329EB"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Strategies</w:t>
            </w:r>
          </w:p>
        </w:tc>
        <w:tc>
          <w:tcPr>
            <w:tcW w:w="2363" w:type="dxa"/>
            <w:shd w:val="clear" w:color="auto" w:fill="auto"/>
          </w:tcPr>
          <w:p w14:paraId="379BE8CC"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Outcome</w:t>
            </w:r>
          </w:p>
        </w:tc>
        <w:tc>
          <w:tcPr>
            <w:tcW w:w="2362" w:type="dxa"/>
            <w:shd w:val="clear" w:color="auto" w:fill="auto"/>
          </w:tcPr>
          <w:p w14:paraId="733EBE70"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Timeframe</w:t>
            </w:r>
          </w:p>
        </w:tc>
        <w:tc>
          <w:tcPr>
            <w:tcW w:w="2362" w:type="dxa"/>
            <w:shd w:val="clear" w:color="auto" w:fill="auto"/>
          </w:tcPr>
          <w:p w14:paraId="491CB0D8"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Responsibility</w:t>
            </w:r>
          </w:p>
        </w:tc>
        <w:tc>
          <w:tcPr>
            <w:tcW w:w="2949" w:type="dxa"/>
            <w:shd w:val="clear" w:color="auto" w:fill="auto"/>
          </w:tcPr>
          <w:p w14:paraId="6CB92682" w14:textId="77777777" w:rsidR="00EC5418" w:rsidRPr="00FD1F7C" w:rsidRDefault="00EC5418" w:rsidP="0021730C">
            <w:pPr>
              <w:jc w:val="center"/>
              <w:rPr>
                <w:rFonts w:ascii="Calibri" w:hAnsi="Calibri" w:cs="Calibri"/>
                <w:b/>
                <w:sz w:val="28"/>
                <w:szCs w:val="28"/>
              </w:rPr>
            </w:pPr>
            <w:r w:rsidRPr="00FD1F7C">
              <w:rPr>
                <w:rFonts w:ascii="Calibri" w:hAnsi="Calibri" w:cs="Calibri"/>
                <w:b/>
                <w:sz w:val="28"/>
                <w:szCs w:val="28"/>
              </w:rPr>
              <w:t>Monitoring</w:t>
            </w:r>
          </w:p>
        </w:tc>
      </w:tr>
      <w:tr w:rsidR="00EC5418" w:rsidRPr="00FD1F7C" w14:paraId="3B43F805" w14:textId="77777777" w:rsidTr="0021730C">
        <w:tc>
          <w:tcPr>
            <w:tcW w:w="15256" w:type="dxa"/>
            <w:gridSpan w:val="6"/>
            <w:shd w:val="clear" w:color="auto" w:fill="auto"/>
          </w:tcPr>
          <w:p w14:paraId="2D4E98AD" w14:textId="77777777" w:rsidR="00EC5418" w:rsidRPr="00FD1F7C" w:rsidRDefault="00EC5418" w:rsidP="0021730C">
            <w:pPr>
              <w:rPr>
                <w:rFonts w:ascii="Calibri" w:hAnsi="Calibri" w:cs="Calibri"/>
                <w:b/>
              </w:rPr>
            </w:pPr>
            <w:r w:rsidRPr="00FD1F7C">
              <w:rPr>
                <w:rFonts w:ascii="Calibri" w:hAnsi="Calibri" w:cs="Calibri"/>
                <w:b/>
              </w:rPr>
              <w:t>Curriculum</w:t>
            </w:r>
          </w:p>
        </w:tc>
      </w:tr>
      <w:tr w:rsidR="00EC5418" w:rsidRPr="00FD1F7C" w14:paraId="0C344985" w14:textId="77777777" w:rsidTr="0021730C">
        <w:tc>
          <w:tcPr>
            <w:tcW w:w="2362" w:type="dxa"/>
            <w:shd w:val="clear" w:color="auto" w:fill="auto"/>
          </w:tcPr>
          <w:p w14:paraId="398EA31F"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continue to train support staff to enable them to meet the needs of children with a range of SEND.</w:t>
            </w:r>
          </w:p>
        </w:tc>
        <w:tc>
          <w:tcPr>
            <w:tcW w:w="2858" w:type="dxa"/>
            <w:shd w:val="clear" w:color="auto" w:fill="auto"/>
          </w:tcPr>
          <w:p w14:paraId="3014A4CB"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SENCO to review  the needs of children and provide training for staff as required.</w:t>
            </w:r>
          </w:p>
        </w:tc>
        <w:tc>
          <w:tcPr>
            <w:tcW w:w="2363" w:type="dxa"/>
            <w:shd w:val="clear" w:color="auto" w:fill="auto"/>
          </w:tcPr>
          <w:p w14:paraId="2302D2F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Teachers and TA’s are able to enable all children to access the curriculum.</w:t>
            </w:r>
          </w:p>
          <w:p w14:paraId="3E652C8C" w14:textId="77777777" w:rsidR="00EC5418" w:rsidRPr="00FD1F7C" w:rsidRDefault="00EC5418" w:rsidP="0021730C">
            <w:pPr>
              <w:rPr>
                <w:rFonts w:ascii="Calibri" w:hAnsi="Calibri" w:cs="Calibri"/>
                <w:sz w:val="20"/>
                <w:szCs w:val="20"/>
              </w:rPr>
            </w:pPr>
          </w:p>
          <w:p w14:paraId="4A6ABB45" w14:textId="77777777" w:rsidR="00EC5418" w:rsidRPr="00FD1F7C" w:rsidRDefault="00EC5418" w:rsidP="0021730C">
            <w:pPr>
              <w:rPr>
                <w:rFonts w:ascii="Calibri" w:hAnsi="Calibri" w:cs="Calibri"/>
                <w:sz w:val="20"/>
                <w:szCs w:val="20"/>
              </w:rPr>
            </w:pPr>
          </w:p>
        </w:tc>
        <w:tc>
          <w:tcPr>
            <w:tcW w:w="2362" w:type="dxa"/>
            <w:shd w:val="clear" w:color="auto" w:fill="auto"/>
          </w:tcPr>
          <w:p w14:paraId="7B9F19AF" w14:textId="7B83FA7C" w:rsidR="00EC5418" w:rsidRPr="00FD1F7C" w:rsidRDefault="00EC5418" w:rsidP="0021730C">
            <w:pPr>
              <w:rPr>
                <w:rFonts w:ascii="Calibri" w:hAnsi="Calibri" w:cs="Calibri"/>
                <w:sz w:val="20"/>
                <w:szCs w:val="20"/>
              </w:rPr>
            </w:pPr>
            <w:r w:rsidRPr="00FD1F7C">
              <w:rPr>
                <w:rFonts w:ascii="Calibri" w:hAnsi="Calibri" w:cs="Calibri"/>
                <w:sz w:val="20"/>
                <w:szCs w:val="20"/>
              </w:rPr>
              <w:t>On-going</w:t>
            </w:r>
            <w:r w:rsidR="008D7652">
              <w:rPr>
                <w:rFonts w:ascii="Calibri" w:hAnsi="Calibri" w:cs="Calibri"/>
                <w:sz w:val="20"/>
                <w:szCs w:val="20"/>
              </w:rPr>
              <w:t xml:space="preserve"> – at least </w:t>
            </w:r>
          </w:p>
        </w:tc>
        <w:tc>
          <w:tcPr>
            <w:tcW w:w="2362" w:type="dxa"/>
            <w:shd w:val="clear" w:color="auto" w:fill="auto"/>
          </w:tcPr>
          <w:p w14:paraId="21A943B0"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SENCO</w:t>
            </w:r>
          </w:p>
          <w:p w14:paraId="75968D2D"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SEND Manager</w:t>
            </w:r>
          </w:p>
        </w:tc>
        <w:tc>
          <w:tcPr>
            <w:tcW w:w="2949" w:type="dxa"/>
            <w:shd w:val="clear" w:color="auto" w:fill="auto"/>
          </w:tcPr>
          <w:p w14:paraId="2BB2FA2D"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SENCO / SLT</w:t>
            </w:r>
          </w:p>
        </w:tc>
      </w:tr>
      <w:tr w:rsidR="00EC5418" w:rsidRPr="00FD1F7C" w14:paraId="784F30DE" w14:textId="77777777" w:rsidTr="0021730C">
        <w:tc>
          <w:tcPr>
            <w:tcW w:w="2362" w:type="dxa"/>
            <w:shd w:val="clear" w:color="auto" w:fill="auto"/>
          </w:tcPr>
          <w:p w14:paraId="4CF53D7F"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provide specialist equipment to promote participation in learning by all pupils.</w:t>
            </w:r>
          </w:p>
        </w:tc>
        <w:tc>
          <w:tcPr>
            <w:tcW w:w="2858" w:type="dxa"/>
            <w:shd w:val="clear" w:color="auto" w:fill="auto"/>
          </w:tcPr>
          <w:p w14:paraId="7745043B"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Assess the needs of the children in each class and provide equipment as needed e.g. headphones, writing slopes etc.</w:t>
            </w:r>
          </w:p>
        </w:tc>
        <w:tc>
          <w:tcPr>
            <w:tcW w:w="2363" w:type="dxa"/>
            <w:shd w:val="clear" w:color="auto" w:fill="auto"/>
          </w:tcPr>
          <w:p w14:paraId="2DC03622"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Children will develop independent learning skills.</w:t>
            </w:r>
          </w:p>
        </w:tc>
        <w:tc>
          <w:tcPr>
            <w:tcW w:w="2362" w:type="dxa"/>
            <w:shd w:val="clear" w:color="auto" w:fill="auto"/>
          </w:tcPr>
          <w:p w14:paraId="41E98301"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Reviewed termly</w:t>
            </w:r>
          </w:p>
        </w:tc>
        <w:tc>
          <w:tcPr>
            <w:tcW w:w="2362" w:type="dxa"/>
            <w:shd w:val="clear" w:color="auto" w:fill="auto"/>
          </w:tcPr>
          <w:p w14:paraId="3653903C"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SENCO and SEND Manager</w:t>
            </w:r>
          </w:p>
        </w:tc>
        <w:tc>
          <w:tcPr>
            <w:tcW w:w="2949" w:type="dxa"/>
            <w:shd w:val="clear" w:color="auto" w:fill="auto"/>
          </w:tcPr>
          <w:p w14:paraId="3ED12397"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SENCO / SLT</w:t>
            </w:r>
          </w:p>
        </w:tc>
      </w:tr>
      <w:tr w:rsidR="00EC5418" w:rsidRPr="00FD1F7C" w14:paraId="2DC015C0" w14:textId="77777777" w:rsidTr="0021730C">
        <w:tc>
          <w:tcPr>
            <w:tcW w:w="2362" w:type="dxa"/>
            <w:shd w:val="clear" w:color="auto" w:fill="auto"/>
          </w:tcPr>
          <w:p w14:paraId="1112ACC3"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meet the needs of individuals during statutory end of KS2 tests.</w:t>
            </w:r>
          </w:p>
        </w:tc>
        <w:tc>
          <w:tcPr>
            <w:tcW w:w="2858" w:type="dxa"/>
            <w:shd w:val="clear" w:color="auto" w:fill="auto"/>
          </w:tcPr>
          <w:p w14:paraId="147A6EEA"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Children will be assessed, in accordance with regular classroom practice, additional time and additional resource requirements.</w:t>
            </w:r>
          </w:p>
        </w:tc>
        <w:tc>
          <w:tcPr>
            <w:tcW w:w="2363" w:type="dxa"/>
            <w:shd w:val="clear" w:color="auto" w:fill="auto"/>
          </w:tcPr>
          <w:p w14:paraId="37FDB1B8"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Barriers to learning will be reduced or removed enabling children to achieve their full potential</w:t>
            </w:r>
          </w:p>
        </w:tc>
        <w:tc>
          <w:tcPr>
            <w:tcW w:w="2362" w:type="dxa"/>
            <w:shd w:val="clear" w:color="auto" w:fill="auto"/>
          </w:tcPr>
          <w:p w14:paraId="1A97A7DA"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Annually</w:t>
            </w:r>
          </w:p>
        </w:tc>
        <w:tc>
          <w:tcPr>
            <w:tcW w:w="2362" w:type="dxa"/>
            <w:shd w:val="clear" w:color="auto" w:fill="auto"/>
          </w:tcPr>
          <w:p w14:paraId="470F1F07" w14:textId="6117F0D9" w:rsidR="00EC5418" w:rsidRPr="00FD1F7C" w:rsidRDefault="008D7652" w:rsidP="0021730C">
            <w:pPr>
              <w:rPr>
                <w:rFonts w:ascii="Calibri" w:hAnsi="Calibri" w:cs="Calibri"/>
                <w:sz w:val="20"/>
                <w:szCs w:val="20"/>
              </w:rPr>
            </w:pPr>
            <w:r>
              <w:rPr>
                <w:rFonts w:ascii="Calibri" w:hAnsi="Calibri" w:cs="Calibri"/>
                <w:sz w:val="20"/>
                <w:szCs w:val="20"/>
              </w:rPr>
              <w:t>Inclusion team and Year 6 teachers</w:t>
            </w:r>
          </w:p>
          <w:p w14:paraId="2A26184D" w14:textId="77777777" w:rsidR="00EC5418" w:rsidRPr="00FD1F7C" w:rsidRDefault="00EC5418" w:rsidP="0021730C">
            <w:pPr>
              <w:rPr>
                <w:rFonts w:ascii="Calibri" w:hAnsi="Calibri" w:cs="Calibri"/>
                <w:sz w:val="20"/>
                <w:szCs w:val="20"/>
              </w:rPr>
            </w:pPr>
          </w:p>
        </w:tc>
        <w:tc>
          <w:tcPr>
            <w:tcW w:w="2949" w:type="dxa"/>
            <w:shd w:val="clear" w:color="auto" w:fill="auto"/>
          </w:tcPr>
          <w:p w14:paraId="127F03C3"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tc>
      </w:tr>
      <w:tr w:rsidR="00EC5418" w:rsidRPr="00FD1F7C" w14:paraId="2CEA5F8C" w14:textId="77777777" w:rsidTr="0021730C">
        <w:tc>
          <w:tcPr>
            <w:tcW w:w="2362" w:type="dxa"/>
            <w:shd w:val="clear" w:color="auto" w:fill="auto"/>
          </w:tcPr>
          <w:p w14:paraId="3D0F2C49"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ensure that all children are able to access all out-of-school activities e.g. clubs, trips, residentials etc.</w:t>
            </w:r>
          </w:p>
        </w:tc>
        <w:tc>
          <w:tcPr>
            <w:tcW w:w="2858" w:type="dxa"/>
            <w:shd w:val="clear" w:color="auto" w:fill="auto"/>
          </w:tcPr>
          <w:p w14:paraId="0A22B594"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Review out-of-school provision to ensure compliance and legislation.</w:t>
            </w:r>
          </w:p>
          <w:p w14:paraId="709CA60F" w14:textId="77777777" w:rsidR="00EC5418" w:rsidRPr="00FD1F7C" w:rsidRDefault="00EC5418" w:rsidP="0021730C">
            <w:pPr>
              <w:rPr>
                <w:rFonts w:ascii="Calibri" w:hAnsi="Calibri" w:cs="Calibri"/>
                <w:sz w:val="20"/>
                <w:szCs w:val="20"/>
              </w:rPr>
            </w:pPr>
          </w:p>
        </w:tc>
        <w:tc>
          <w:tcPr>
            <w:tcW w:w="2363" w:type="dxa"/>
            <w:shd w:val="clear" w:color="auto" w:fill="auto"/>
          </w:tcPr>
          <w:p w14:paraId="449B8F9A"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All external providers of out-of-school education will comply with legislation to ensure that the needs of all children are met.</w:t>
            </w:r>
          </w:p>
        </w:tc>
        <w:tc>
          <w:tcPr>
            <w:tcW w:w="2362" w:type="dxa"/>
            <w:shd w:val="clear" w:color="auto" w:fill="auto"/>
          </w:tcPr>
          <w:p w14:paraId="1EE0CE0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On-going</w:t>
            </w:r>
          </w:p>
        </w:tc>
        <w:tc>
          <w:tcPr>
            <w:tcW w:w="2362" w:type="dxa"/>
            <w:shd w:val="clear" w:color="auto" w:fill="auto"/>
          </w:tcPr>
          <w:p w14:paraId="0C8D0707" w14:textId="66B72493" w:rsidR="00EC5418" w:rsidRPr="00FD1F7C" w:rsidRDefault="008D7652" w:rsidP="00C016BF">
            <w:pPr>
              <w:rPr>
                <w:rFonts w:ascii="Calibri" w:hAnsi="Calibri" w:cs="Calibri"/>
                <w:sz w:val="20"/>
                <w:szCs w:val="20"/>
              </w:rPr>
            </w:pPr>
            <w:r>
              <w:rPr>
                <w:rFonts w:ascii="Calibri" w:hAnsi="Calibri" w:cs="Calibri"/>
                <w:sz w:val="20"/>
                <w:szCs w:val="20"/>
              </w:rPr>
              <w:t xml:space="preserve">Inclusion team, EVC co-ordinator and </w:t>
            </w:r>
            <w:r w:rsidR="00EE1E37">
              <w:rPr>
                <w:rFonts w:ascii="Calibri" w:hAnsi="Calibri" w:cs="Calibri"/>
                <w:sz w:val="20"/>
                <w:szCs w:val="20"/>
              </w:rPr>
              <w:t>Operations lead</w:t>
            </w:r>
          </w:p>
        </w:tc>
        <w:tc>
          <w:tcPr>
            <w:tcW w:w="2949" w:type="dxa"/>
            <w:shd w:val="clear" w:color="auto" w:fill="auto"/>
          </w:tcPr>
          <w:p w14:paraId="195354D6"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tc>
      </w:tr>
      <w:tr w:rsidR="00EC5418" w:rsidRPr="00FD1F7C" w14:paraId="2895A543" w14:textId="77777777" w:rsidTr="0021730C">
        <w:tc>
          <w:tcPr>
            <w:tcW w:w="15256" w:type="dxa"/>
            <w:gridSpan w:val="6"/>
            <w:shd w:val="clear" w:color="auto" w:fill="auto"/>
          </w:tcPr>
          <w:p w14:paraId="3660547A" w14:textId="77777777" w:rsidR="00EC5418" w:rsidRPr="00FD1F7C" w:rsidRDefault="00EC5418" w:rsidP="0021730C">
            <w:pPr>
              <w:rPr>
                <w:rFonts w:ascii="Calibri" w:hAnsi="Calibri" w:cs="Calibri"/>
                <w:sz w:val="20"/>
                <w:szCs w:val="20"/>
              </w:rPr>
            </w:pPr>
            <w:r w:rsidRPr="00FD1F7C">
              <w:rPr>
                <w:rFonts w:ascii="Calibri" w:hAnsi="Calibri" w:cs="Calibri"/>
                <w:b/>
              </w:rPr>
              <w:t>Written / Other information</w:t>
            </w:r>
          </w:p>
        </w:tc>
      </w:tr>
      <w:tr w:rsidR="00EC5418" w:rsidRPr="00FD1F7C" w14:paraId="7D415AB0" w14:textId="77777777" w:rsidTr="0021730C">
        <w:tc>
          <w:tcPr>
            <w:tcW w:w="2362" w:type="dxa"/>
            <w:shd w:val="clear" w:color="auto" w:fill="auto"/>
          </w:tcPr>
          <w:p w14:paraId="0FF1C61F"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To ensure that all parents and other members of the school community can access information.</w:t>
            </w:r>
          </w:p>
        </w:tc>
        <w:tc>
          <w:tcPr>
            <w:tcW w:w="2858" w:type="dxa"/>
            <w:shd w:val="clear" w:color="auto" w:fill="auto"/>
          </w:tcPr>
          <w:p w14:paraId="4E724FF8" w14:textId="77777777" w:rsidR="00EC5418" w:rsidRDefault="00EC5418" w:rsidP="0021730C">
            <w:pPr>
              <w:rPr>
                <w:rFonts w:ascii="Calibri" w:hAnsi="Calibri" w:cs="Calibri"/>
                <w:sz w:val="20"/>
                <w:szCs w:val="20"/>
              </w:rPr>
            </w:pPr>
            <w:r w:rsidRPr="00FD1F7C">
              <w:rPr>
                <w:rFonts w:ascii="Calibri" w:hAnsi="Calibri" w:cs="Calibri"/>
                <w:sz w:val="20"/>
                <w:szCs w:val="20"/>
              </w:rPr>
              <w:t>Written information will be provided in alternative formats as necessary.</w:t>
            </w:r>
          </w:p>
          <w:p w14:paraId="494A5161" w14:textId="77777777" w:rsidR="003A0FCD" w:rsidRPr="00FD1F7C" w:rsidRDefault="003A0FCD" w:rsidP="0021730C">
            <w:pPr>
              <w:rPr>
                <w:rFonts w:ascii="Calibri" w:hAnsi="Calibri" w:cs="Calibri"/>
                <w:sz w:val="20"/>
                <w:szCs w:val="20"/>
              </w:rPr>
            </w:pPr>
          </w:p>
        </w:tc>
        <w:tc>
          <w:tcPr>
            <w:tcW w:w="2363" w:type="dxa"/>
            <w:shd w:val="clear" w:color="auto" w:fill="auto"/>
          </w:tcPr>
          <w:p w14:paraId="4320BFF8"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Written information will be provided in alternative formats as necessary.</w:t>
            </w:r>
          </w:p>
        </w:tc>
        <w:tc>
          <w:tcPr>
            <w:tcW w:w="2362" w:type="dxa"/>
            <w:shd w:val="clear" w:color="auto" w:fill="auto"/>
          </w:tcPr>
          <w:p w14:paraId="5A715CB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As needed</w:t>
            </w:r>
          </w:p>
        </w:tc>
        <w:tc>
          <w:tcPr>
            <w:tcW w:w="2362" w:type="dxa"/>
            <w:shd w:val="clear" w:color="auto" w:fill="auto"/>
          </w:tcPr>
          <w:p w14:paraId="49FFC216"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Administration / SLT</w:t>
            </w:r>
          </w:p>
        </w:tc>
        <w:tc>
          <w:tcPr>
            <w:tcW w:w="2949" w:type="dxa"/>
            <w:shd w:val="clear" w:color="auto" w:fill="auto"/>
          </w:tcPr>
          <w:p w14:paraId="73C59065"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tc>
      </w:tr>
      <w:tr w:rsidR="00EC5418" w:rsidRPr="00FD1F7C" w14:paraId="05E259F0" w14:textId="77777777" w:rsidTr="0021730C">
        <w:tc>
          <w:tcPr>
            <w:tcW w:w="2362" w:type="dxa"/>
            <w:shd w:val="clear" w:color="auto" w:fill="auto"/>
          </w:tcPr>
          <w:p w14:paraId="4F4116A3" w14:textId="426A7701" w:rsidR="00EC5418" w:rsidRPr="00FD1F7C" w:rsidRDefault="00EC5418" w:rsidP="00C016BF">
            <w:pPr>
              <w:rPr>
                <w:rFonts w:ascii="Calibri" w:hAnsi="Calibri" w:cs="Calibri"/>
                <w:sz w:val="20"/>
                <w:szCs w:val="20"/>
              </w:rPr>
            </w:pPr>
            <w:r w:rsidRPr="00FD1F7C">
              <w:rPr>
                <w:rFonts w:ascii="Calibri" w:hAnsi="Calibri" w:cs="Calibri"/>
                <w:sz w:val="20"/>
                <w:szCs w:val="20"/>
              </w:rPr>
              <w:lastRenderedPageBreak/>
              <w:t xml:space="preserve">To ensure that parents who are unable to attend school, because of a disability access to parent’s </w:t>
            </w:r>
            <w:r w:rsidR="00C016BF">
              <w:rPr>
                <w:rFonts w:ascii="Calibri" w:hAnsi="Calibri" w:cs="Calibri"/>
                <w:sz w:val="20"/>
                <w:szCs w:val="20"/>
              </w:rPr>
              <w:t>consultations</w:t>
            </w:r>
            <w:r w:rsidRPr="00FD1F7C">
              <w:rPr>
                <w:rFonts w:ascii="Calibri" w:hAnsi="Calibri" w:cs="Calibri"/>
                <w:sz w:val="20"/>
                <w:szCs w:val="20"/>
              </w:rPr>
              <w:t>.</w:t>
            </w:r>
          </w:p>
        </w:tc>
        <w:tc>
          <w:tcPr>
            <w:tcW w:w="2858" w:type="dxa"/>
            <w:shd w:val="clear" w:color="auto" w:fill="auto"/>
          </w:tcPr>
          <w:p w14:paraId="0F0E3912" w14:textId="66739DB9" w:rsidR="00EC5418" w:rsidRPr="00FD1F7C" w:rsidRDefault="00EC5418" w:rsidP="00C016BF">
            <w:pPr>
              <w:rPr>
                <w:rFonts w:ascii="Calibri" w:hAnsi="Calibri" w:cs="Calibri"/>
                <w:sz w:val="20"/>
                <w:szCs w:val="20"/>
              </w:rPr>
            </w:pPr>
            <w:r w:rsidRPr="00FD1F7C">
              <w:rPr>
                <w:rFonts w:ascii="Calibri" w:hAnsi="Calibri" w:cs="Calibri"/>
                <w:sz w:val="20"/>
                <w:szCs w:val="20"/>
              </w:rPr>
              <w:t xml:space="preserve">Staff to hold parents </w:t>
            </w:r>
            <w:r w:rsidR="00C016BF">
              <w:rPr>
                <w:rFonts w:ascii="Calibri" w:hAnsi="Calibri" w:cs="Calibri"/>
                <w:sz w:val="20"/>
                <w:szCs w:val="20"/>
              </w:rPr>
              <w:t>consultations</w:t>
            </w:r>
            <w:r w:rsidRPr="00FD1F7C">
              <w:rPr>
                <w:rFonts w:ascii="Calibri" w:hAnsi="Calibri" w:cs="Calibri"/>
                <w:sz w:val="20"/>
                <w:szCs w:val="20"/>
              </w:rPr>
              <w:t xml:space="preserve"> by phone or send home written information.</w:t>
            </w:r>
          </w:p>
        </w:tc>
        <w:tc>
          <w:tcPr>
            <w:tcW w:w="2363" w:type="dxa"/>
            <w:shd w:val="clear" w:color="auto" w:fill="auto"/>
          </w:tcPr>
          <w:p w14:paraId="2FB01074"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Parents are informed of children’s progress.</w:t>
            </w:r>
          </w:p>
        </w:tc>
        <w:tc>
          <w:tcPr>
            <w:tcW w:w="2362" w:type="dxa"/>
            <w:shd w:val="clear" w:color="auto" w:fill="auto"/>
          </w:tcPr>
          <w:p w14:paraId="1073EC5D"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Termly</w:t>
            </w:r>
          </w:p>
        </w:tc>
        <w:tc>
          <w:tcPr>
            <w:tcW w:w="2362" w:type="dxa"/>
            <w:shd w:val="clear" w:color="auto" w:fill="auto"/>
          </w:tcPr>
          <w:p w14:paraId="4A3F646E"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Teachers</w:t>
            </w:r>
          </w:p>
        </w:tc>
        <w:tc>
          <w:tcPr>
            <w:tcW w:w="2949" w:type="dxa"/>
            <w:shd w:val="clear" w:color="auto" w:fill="auto"/>
          </w:tcPr>
          <w:p w14:paraId="7CFCB616" w14:textId="77777777" w:rsidR="00EC5418" w:rsidRPr="00FD1F7C" w:rsidRDefault="00EC5418" w:rsidP="0021730C">
            <w:pPr>
              <w:rPr>
                <w:rFonts w:ascii="Calibri" w:hAnsi="Calibri" w:cs="Calibri"/>
                <w:sz w:val="20"/>
                <w:szCs w:val="20"/>
              </w:rPr>
            </w:pPr>
            <w:r w:rsidRPr="00FD1F7C">
              <w:rPr>
                <w:rFonts w:ascii="Calibri" w:hAnsi="Calibri" w:cs="Calibri"/>
                <w:sz w:val="20"/>
                <w:szCs w:val="20"/>
              </w:rPr>
              <w:t>SLT</w:t>
            </w:r>
          </w:p>
        </w:tc>
      </w:tr>
    </w:tbl>
    <w:p w14:paraId="57A10E0C" w14:textId="77777777" w:rsidR="00EC5418" w:rsidRPr="00FD1F7C" w:rsidRDefault="00EC5418" w:rsidP="00EC5418">
      <w:pPr>
        <w:jc w:val="center"/>
        <w:rPr>
          <w:rFonts w:ascii="Calibri" w:hAnsi="Calibri" w:cs="Calibri"/>
          <w:b/>
          <w:sz w:val="28"/>
          <w:szCs w:val="28"/>
        </w:rPr>
      </w:pPr>
    </w:p>
    <w:sectPr w:rsidR="00EC5418" w:rsidRPr="00FD1F7C" w:rsidSect="00C016BF">
      <w:pgSz w:w="16840" w:h="11900" w:orient="landscape"/>
      <w:pgMar w:top="1418" w:right="1134"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8CEA" w14:textId="77777777" w:rsidR="009A5BDA" w:rsidRDefault="009A5BDA" w:rsidP="00FE5E61">
      <w:r>
        <w:separator/>
      </w:r>
    </w:p>
  </w:endnote>
  <w:endnote w:type="continuationSeparator" w:id="0">
    <w:p w14:paraId="6490202D" w14:textId="77777777" w:rsidR="009A5BDA" w:rsidRDefault="009A5BDA"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9040" w14:textId="24D2A7F3" w:rsidR="004F5F96" w:rsidRPr="001B56BF" w:rsidRDefault="00C650D7" w:rsidP="001B56BF">
    <w:pPr>
      <w:pStyle w:val="Header"/>
      <w:tabs>
        <w:tab w:val="right" w:pos="8931"/>
      </w:tabs>
      <w:rPr>
        <w:rFonts w:ascii="Gill Sans MT" w:hAnsi="Gill Sans MT"/>
        <w:sz w:val="20"/>
        <w:szCs w:val="20"/>
      </w:rPr>
    </w:pPr>
    <w:r>
      <w:rPr>
        <w:rFonts w:ascii="Gill Sans MT" w:hAnsi="Gill Sans MT"/>
        <w:sz w:val="20"/>
        <w:szCs w:val="20"/>
      </w:rPr>
      <w:t>Accessibility</w:t>
    </w:r>
    <w:r w:rsidR="008358BF" w:rsidRPr="00AD2A28">
      <w:rPr>
        <w:rFonts w:ascii="Gill Sans MT" w:hAnsi="Gill Sans MT"/>
        <w:sz w:val="20"/>
        <w:szCs w:val="20"/>
      </w:rPr>
      <w:t xml:space="preserve"> </w:t>
    </w:r>
    <w:r w:rsidR="004F5F96" w:rsidRPr="00AD2A28">
      <w:rPr>
        <w:rFonts w:ascii="Gill Sans MT" w:hAnsi="Gill Sans MT"/>
        <w:sz w:val="20"/>
        <w:szCs w:val="20"/>
      </w:rPr>
      <w:t>policy</w:t>
    </w:r>
    <w:r w:rsidR="004F5F96" w:rsidRPr="00AD2A28">
      <w:rPr>
        <w:rFonts w:ascii="Gill Sans MT" w:hAnsi="Gill Sans MT"/>
        <w:sz w:val="20"/>
        <w:szCs w:val="20"/>
      </w:rPr>
      <w:tab/>
    </w:r>
    <w:r w:rsidR="004F5F96" w:rsidRPr="00AD2A28">
      <w:rPr>
        <w:rFonts w:ascii="Gill Sans MT" w:hAnsi="Gill Sans MT"/>
        <w:sz w:val="20"/>
        <w:szCs w:val="20"/>
      </w:rPr>
      <w:tab/>
      <w:t xml:space="preserve">Page </w:t>
    </w:r>
    <w:r w:rsidR="004F5F96" w:rsidRPr="00AD2A28">
      <w:rPr>
        <w:rFonts w:ascii="Gill Sans MT" w:hAnsi="Gill Sans MT"/>
        <w:b/>
        <w:bCs/>
        <w:sz w:val="20"/>
        <w:szCs w:val="20"/>
      </w:rPr>
      <w:fldChar w:fldCharType="begin"/>
    </w:r>
    <w:r w:rsidR="004F5F96" w:rsidRPr="00AD2A28">
      <w:rPr>
        <w:rFonts w:ascii="Gill Sans MT" w:hAnsi="Gill Sans MT"/>
        <w:b/>
        <w:bCs/>
        <w:sz w:val="20"/>
        <w:szCs w:val="20"/>
      </w:rPr>
      <w:instrText xml:space="preserve"> PAGE </w:instrText>
    </w:r>
    <w:r w:rsidR="004F5F96" w:rsidRPr="00AD2A28">
      <w:rPr>
        <w:rFonts w:ascii="Gill Sans MT" w:hAnsi="Gill Sans MT"/>
        <w:b/>
        <w:bCs/>
        <w:sz w:val="20"/>
        <w:szCs w:val="20"/>
      </w:rPr>
      <w:fldChar w:fldCharType="separate"/>
    </w:r>
    <w:r w:rsidR="00B5505D">
      <w:rPr>
        <w:rFonts w:ascii="Gill Sans MT" w:hAnsi="Gill Sans MT"/>
        <w:b/>
        <w:bCs/>
        <w:noProof/>
        <w:sz w:val="20"/>
        <w:szCs w:val="20"/>
      </w:rPr>
      <w:t>1</w:t>
    </w:r>
    <w:r w:rsidR="004F5F96" w:rsidRPr="00AD2A28">
      <w:rPr>
        <w:rFonts w:ascii="Gill Sans MT" w:hAnsi="Gill Sans MT"/>
        <w:b/>
        <w:bCs/>
        <w:sz w:val="20"/>
        <w:szCs w:val="20"/>
      </w:rPr>
      <w:fldChar w:fldCharType="end"/>
    </w:r>
    <w:r w:rsidR="004F5F96" w:rsidRPr="00AD2A28">
      <w:rPr>
        <w:rFonts w:ascii="Gill Sans MT" w:hAnsi="Gill Sans MT"/>
        <w:sz w:val="20"/>
        <w:szCs w:val="20"/>
      </w:rPr>
      <w:t xml:space="preserve"> of </w:t>
    </w:r>
    <w:r w:rsidR="004F5F96" w:rsidRPr="00AD2A28">
      <w:rPr>
        <w:rFonts w:ascii="Gill Sans MT" w:hAnsi="Gill Sans MT"/>
        <w:b/>
        <w:bCs/>
        <w:sz w:val="20"/>
        <w:szCs w:val="20"/>
      </w:rPr>
      <w:fldChar w:fldCharType="begin"/>
    </w:r>
    <w:r w:rsidR="004F5F96" w:rsidRPr="00AD2A28">
      <w:rPr>
        <w:rFonts w:ascii="Gill Sans MT" w:hAnsi="Gill Sans MT"/>
        <w:b/>
        <w:bCs/>
        <w:sz w:val="20"/>
        <w:szCs w:val="20"/>
      </w:rPr>
      <w:instrText xml:space="preserve"> NUMPAGES  </w:instrText>
    </w:r>
    <w:r w:rsidR="004F5F96" w:rsidRPr="00AD2A28">
      <w:rPr>
        <w:rFonts w:ascii="Gill Sans MT" w:hAnsi="Gill Sans MT"/>
        <w:b/>
        <w:bCs/>
        <w:sz w:val="20"/>
        <w:szCs w:val="20"/>
      </w:rPr>
      <w:fldChar w:fldCharType="separate"/>
    </w:r>
    <w:r w:rsidR="00B5505D">
      <w:rPr>
        <w:rFonts w:ascii="Gill Sans MT" w:hAnsi="Gill Sans MT"/>
        <w:b/>
        <w:bCs/>
        <w:noProof/>
        <w:sz w:val="20"/>
        <w:szCs w:val="20"/>
      </w:rPr>
      <w:t>7</w:t>
    </w:r>
    <w:r w:rsidR="004F5F96"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11F8" w14:textId="77777777" w:rsidR="009A5BDA" w:rsidRDefault="009A5BDA" w:rsidP="00FE5E61">
      <w:r>
        <w:separator/>
      </w:r>
    </w:p>
  </w:footnote>
  <w:footnote w:type="continuationSeparator" w:id="0">
    <w:p w14:paraId="3F03A27A" w14:textId="77777777" w:rsidR="009A5BDA" w:rsidRDefault="009A5BDA"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877A" w14:textId="2049A514" w:rsidR="00C016BF" w:rsidRDefault="00C016BF">
    <w:pPr>
      <w:pStyle w:val="Header"/>
    </w:pPr>
    <w:r>
      <w:rPr>
        <w:noProof/>
        <w:lang w:val="en-GB" w:eastAsia="en-GB"/>
      </w:rPr>
      <w:drawing>
        <wp:anchor distT="0" distB="0" distL="114300" distR="114300" simplePos="0" relativeHeight="251661312" behindDoc="1" locked="0" layoutInCell="1" allowOverlap="1" wp14:anchorId="444EAD55" wp14:editId="095A41EE">
          <wp:simplePos x="0" y="0"/>
          <wp:positionH relativeFrom="column">
            <wp:posOffset>4742603</wp:posOffset>
          </wp:positionH>
          <wp:positionV relativeFrom="paragraph">
            <wp:posOffset>-247015</wp:posOffset>
          </wp:positionV>
          <wp:extent cx="1514475" cy="1234440"/>
          <wp:effectExtent l="0" t="0" r="9525" b="3810"/>
          <wp:wrapTight wrapText="bothSides">
            <wp:wrapPolygon edited="0">
              <wp:start x="0" y="0"/>
              <wp:lineTo x="0" y="21333"/>
              <wp:lineTo x="21464" y="2133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58EC2F3F" wp14:editId="0D681A5D">
          <wp:simplePos x="0" y="0"/>
          <wp:positionH relativeFrom="page">
            <wp:posOffset>-52070</wp:posOffset>
          </wp:positionH>
          <wp:positionV relativeFrom="page">
            <wp:posOffset>64346</wp:posOffset>
          </wp:positionV>
          <wp:extent cx="7543800" cy="1466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3.jpg"/>
                  <pic:cNvPicPr/>
                </pic:nvPicPr>
                <pic:blipFill>
                  <a:blip r:embed="rId2">
                    <a:extLst>
                      <a:ext uri="{28A0092B-C50C-407E-A947-70E740481C1C}">
                        <a14:useLocalDpi xmlns:a14="http://schemas.microsoft.com/office/drawing/2010/main" val="0"/>
                      </a:ext>
                    </a:extLst>
                  </a:blip>
                  <a:stretch>
                    <a:fillRect/>
                  </a:stretch>
                </pic:blipFill>
                <pic:spPr>
                  <a:xfrm>
                    <a:off x="0" y="0"/>
                    <a:ext cx="7543800" cy="14662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2F"/>
    <w:multiLevelType w:val="hybridMultilevel"/>
    <w:tmpl w:val="CAD02C48"/>
    <w:lvl w:ilvl="0" w:tplc="E3C493DA">
      <w:start w:val="1"/>
      <w:numFmt w:val="bullet"/>
      <w:lvlText w:val=""/>
      <w:lvlJc w:val="left"/>
      <w:pPr>
        <w:tabs>
          <w:tab w:val="num" w:pos="927"/>
        </w:tabs>
        <w:ind w:left="927" w:hanging="360"/>
      </w:pPr>
      <w:rPr>
        <w:rFonts w:ascii="Wingdings" w:hAnsi="Wingdings" w:hint="default"/>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71648"/>
    <w:multiLevelType w:val="hybridMultilevel"/>
    <w:tmpl w:val="2E225B7C"/>
    <w:lvl w:ilvl="0" w:tplc="2F624416">
      <w:start w:val="1"/>
      <w:numFmt w:val="bullet"/>
      <w:pStyle w:val="aLCPbulletlist"/>
      <w:lvlText w:val=""/>
      <w:lvlJc w:val="left"/>
      <w:pPr>
        <w:tabs>
          <w:tab w:val="num" w:pos="927"/>
        </w:tabs>
        <w:ind w:left="927" w:hanging="360"/>
      </w:pPr>
      <w:rPr>
        <w:rFonts w:ascii="Wingdings" w:hAnsi="Wingdings" w:hint="default"/>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362AC"/>
    <w:multiLevelType w:val="hybridMultilevel"/>
    <w:tmpl w:val="B8C6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23450"/>
    <w:multiLevelType w:val="hybridMultilevel"/>
    <w:tmpl w:val="4E46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E49D3"/>
    <w:multiLevelType w:val="multilevel"/>
    <w:tmpl w:val="DAB85196"/>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8A3868"/>
    <w:multiLevelType w:val="hybridMultilevel"/>
    <w:tmpl w:val="6C88385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1A765A"/>
    <w:multiLevelType w:val="hybridMultilevel"/>
    <w:tmpl w:val="66DED5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A41E87"/>
    <w:multiLevelType w:val="hybridMultilevel"/>
    <w:tmpl w:val="B6F8D6CE"/>
    <w:lvl w:ilvl="0" w:tplc="E3C493DA">
      <w:start w:val="1"/>
      <w:numFmt w:val="bullet"/>
      <w:lvlText w:val=""/>
      <w:lvlJc w:val="left"/>
      <w:pPr>
        <w:tabs>
          <w:tab w:val="num" w:pos="927"/>
        </w:tabs>
        <w:ind w:left="927" w:hanging="360"/>
      </w:pPr>
      <w:rPr>
        <w:rFonts w:ascii="Wingdings" w:hAnsi="Wingdings" w:hint="default"/>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3"/>
  </w:num>
  <w:num w:numId="3">
    <w:abstractNumId w:val="14"/>
  </w:num>
  <w:num w:numId="4">
    <w:abstractNumId w:val="15"/>
  </w:num>
  <w:num w:numId="5">
    <w:abstractNumId w:val="22"/>
  </w:num>
  <w:num w:numId="6">
    <w:abstractNumId w:val="4"/>
  </w:num>
  <w:num w:numId="7">
    <w:abstractNumId w:val="2"/>
  </w:num>
  <w:num w:numId="8">
    <w:abstractNumId w:val="8"/>
  </w:num>
  <w:num w:numId="9">
    <w:abstractNumId w:val="11"/>
  </w:num>
  <w:num w:numId="10">
    <w:abstractNumId w:val="20"/>
  </w:num>
  <w:num w:numId="11">
    <w:abstractNumId w:val="10"/>
  </w:num>
  <w:num w:numId="12">
    <w:abstractNumId w:val="19"/>
  </w:num>
  <w:num w:numId="13">
    <w:abstractNumId w:val="7"/>
  </w:num>
  <w:num w:numId="14">
    <w:abstractNumId w:val="21"/>
  </w:num>
  <w:num w:numId="15">
    <w:abstractNumId w:val="5"/>
  </w:num>
  <w:num w:numId="16">
    <w:abstractNumId w:val="13"/>
  </w:num>
  <w:num w:numId="17">
    <w:abstractNumId w:val="24"/>
  </w:num>
  <w:num w:numId="18">
    <w:abstractNumId w:val="3"/>
  </w:num>
  <w:num w:numId="19">
    <w:abstractNumId w:val="18"/>
  </w:num>
  <w:num w:numId="20">
    <w:abstractNumId w:val="12"/>
  </w:num>
  <w:num w:numId="21">
    <w:abstractNumId w:val="6"/>
  </w:num>
  <w:num w:numId="22">
    <w:abstractNumId w:val="0"/>
  </w:num>
  <w:num w:numId="23">
    <w:abstractNumId w:val="17"/>
  </w:num>
  <w:num w:numId="24">
    <w:abstractNumId w:val="16"/>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D"/>
    <w:rsid w:val="00074022"/>
    <w:rsid w:val="0009066B"/>
    <w:rsid w:val="000A60BF"/>
    <w:rsid w:val="000C01D9"/>
    <w:rsid w:val="000D5190"/>
    <w:rsid w:val="000E1B34"/>
    <w:rsid w:val="000E6149"/>
    <w:rsid w:val="000F5AA8"/>
    <w:rsid w:val="000F7E6F"/>
    <w:rsid w:val="00100D48"/>
    <w:rsid w:val="001060EF"/>
    <w:rsid w:val="0012442B"/>
    <w:rsid w:val="00134779"/>
    <w:rsid w:val="00151012"/>
    <w:rsid w:val="0015687A"/>
    <w:rsid w:val="001B56BF"/>
    <w:rsid w:val="001D168E"/>
    <w:rsid w:val="001F06CC"/>
    <w:rsid w:val="002179DE"/>
    <w:rsid w:val="00236AF6"/>
    <w:rsid w:val="00257F40"/>
    <w:rsid w:val="002C2D56"/>
    <w:rsid w:val="002E1B1B"/>
    <w:rsid w:val="002E2912"/>
    <w:rsid w:val="002F5DE2"/>
    <w:rsid w:val="003014F1"/>
    <w:rsid w:val="00367024"/>
    <w:rsid w:val="003A0FCD"/>
    <w:rsid w:val="003A50E5"/>
    <w:rsid w:val="003B18F2"/>
    <w:rsid w:val="004154BA"/>
    <w:rsid w:val="00425508"/>
    <w:rsid w:val="004D1298"/>
    <w:rsid w:val="004D54C4"/>
    <w:rsid w:val="004E6420"/>
    <w:rsid w:val="004F5F96"/>
    <w:rsid w:val="005164F6"/>
    <w:rsid w:val="005400AF"/>
    <w:rsid w:val="00547ECE"/>
    <w:rsid w:val="005546DB"/>
    <w:rsid w:val="005A06AD"/>
    <w:rsid w:val="005E1507"/>
    <w:rsid w:val="006005CF"/>
    <w:rsid w:val="006134FC"/>
    <w:rsid w:val="00614DAE"/>
    <w:rsid w:val="00624466"/>
    <w:rsid w:val="006330D5"/>
    <w:rsid w:val="00643CC3"/>
    <w:rsid w:val="006C5086"/>
    <w:rsid w:val="006E2E1F"/>
    <w:rsid w:val="006F7980"/>
    <w:rsid w:val="0071677D"/>
    <w:rsid w:val="00750737"/>
    <w:rsid w:val="007A4DB0"/>
    <w:rsid w:val="007C6ACF"/>
    <w:rsid w:val="007E099A"/>
    <w:rsid w:val="007E1D3E"/>
    <w:rsid w:val="008358BF"/>
    <w:rsid w:val="008426F7"/>
    <w:rsid w:val="00855A4F"/>
    <w:rsid w:val="00857657"/>
    <w:rsid w:val="00886C62"/>
    <w:rsid w:val="008D7652"/>
    <w:rsid w:val="008F2FB1"/>
    <w:rsid w:val="00974255"/>
    <w:rsid w:val="0099112D"/>
    <w:rsid w:val="009A5BDA"/>
    <w:rsid w:val="009C082A"/>
    <w:rsid w:val="00A40124"/>
    <w:rsid w:val="00A93CFA"/>
    <w:rsid w:val="00AA716E"/>
    <w:rsid w:val="00AD2A28"/>
    <w:rsid w:val="00AF5EB5"/>
    <w:rsid w:val="00B04457"/>
    <w:rsid w:val="00B078D3"/>
    <w:rsid w:val="00B368D7"/>
    <w:rsid w:val="00B47606"/>
    <w:rsid w:val="00B504BE"/>
    <w:rsid w:val="00B5505D"/>
    <w:rsid w:val="00B65317"/>
    <w:rsid w:val="00B85057"/>
    <w:rsid w:val="00BC6562"/>
    <w:rsid w:val="00BE64CD"/>
    <w:rsid w:val="00C016BF"/>
    <w:rsid w:val="00C45DA8"/>
    <w:rsid w:val="00C650D7"/>
    <w:rsid w:val="00C66D24"/>
    <w:rsid w:val="00CA6787"/>
    <w:rsid w:val="00CD5E8C"/>
    <w:rsid w:val="00D344C7"/>
    <w:rsid w:val="00D4081F"/>
    <w:rsid w:val="00D45DCD"/>
    <w:rsid w:val="00D55500"/>
    <w:rsid w:val="00D90D70"/>
    <w:rsid w:val="00DC4C94"/>
    <w:rsid w:val="00DD3EA5"/>
    <w:rsid w:val="00DE0838"/>
    <w:rsid w:val="00DF0C51"/>
    <w:rsid w:val="00E3055A"/>
    <w:rsid w:val="00E7483E"/>
    <w:rsid w:val="00EA0454"/>
    <w:rsid w:val="00EC5418"/>
    <w:rsid w:val="00EE1E37"/>
    <w:rsid w:val="00EF5945"/>
    <w:rsid w:val="00F11E54"/>
    <w:rsid w:val="00F5066B"/>
    <w:rsid w:val="00F906DE"/>
    <w:rsid w:val="00FD254B"/>
    <w:rsid w:val="00FE5E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51DAB6"/>
  <w15:docId w15:val="{BCA919F0-6B70-4AB4-852E-BF0C7B7D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A0FCD"/>
    <w:pPr>
      <w:tabs>
        <w:tab w:val="right" w:leader="dot" w:pos="9016"/>
      </w:tabs>
      <w:spacing w:before="120" w:after="120" w:line="276" w:lineRule="auto"/>
      <w:jc w:val="center"/>
    </w:pPr>
    <w:rPr>
      <w:rFonts w:ascii="Gill Sans MT" w:eastAsia="Calibri" w:hAnsi="Gill Sans MT" w:cs="Times New Roman"/>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8358BF"/>
    <w:rPr>
      <w:rFonts w:ascii="Arial" w:hAnsi="Arial" w:cs="Times New Roman"/>
      <w:b/>
      <w:bCs/>
      <w:sz w:val="22"/>
      <w:effect w:val="none"/>
      <w:vertAlign w:val="baseline"/>
    </w:rPr>
  </w:style>
  <w:style w:type="paragraph" w:customStyle="1" w:styleId="aLCPBodytext">
    <w:name w:val="a LCP Body text"/>
    <w:autoRedefine/>
    <w:rsid w:val="008358BF"/>
    <w:rPr>
      <w:rFonts w:ascii="Arial" w:eastAsia="Times New Roman" w:hAnsi="Arial" w:cs="Arial"/>
      <w:b/>
      <w:sz w:val="22"/>
      <w:szCs w:val="20"/>
      <w:lang w:val="en-GB" w:eastAsia="en-GB"/>
    </w:rPr>
  </w:style>
  <w:style w:type="paragraph" w:customStyle="1" w:styleId="aLCPbulletlist">
    <w:name w:val="a LCP bullet list"/>
    <w:basedOn w:val="aLCPBodytext"/>
    <w:autoRedefine/>
    <w:rsid w:val="004154BA"/>
    <w:pPr>
      <w:numPr>
        <w:numId w:val="18"/>
      </w:numPr>
      <w:tabs>
        <w:tab w:val="clear" w:pos="927"/>
        <w:tab w:val="num" w:pos="567"/>
      </w:tabs>
      <w:ind w:left="357" w:hanging="357"/>
    </w:pPr>
    <w:rPr>
      <w:szCs w:val="22"/>
    </w:rPr>
  </w:style>
  <w:style w:type="character" w:styleId="FollowedHyperlink">
    <w:name w:val="FollowedHyperlink"/>
    <w:basedOn w:val="DefaultParagraphFont"/>
    <w:uiPriority w:val="99"/>
    <w:semiHidden/>
    <w:unhideWhenUsed/>
    <w:rsid w:val="002F5DE2"/>
    <w:rPr>
      <w:color w:val="800080" w:themeColor="followedHyperlink"/>
      <w:u w:val="single"/>
    </w:rPr>
  </w:style>
  <w:style w:type="paragraph" w:styleId="BodyText">
    <w:name w:val="Body Text"/>
    <w:basedOn w:val="Normal"/>
    <w:link w:val="BodyTextChar"/>
    <w:rsid w:val="00EC5418"/>
    <w:rPr>
      <w:rFonts w:ascii="Arial" w:eastAsia="Times New Roman" w:hAnsi="Arial" w:cs="Times New Roman"/>
      <w:szCs w:val="20"/>
      <w:lang w:val="en-GB" w:eastAsia="en-GB"/>
    </w:rPr>
  </w:style>
  <w:style w:type="character" w:customStyle="1" w:styleId="BodyTextChar">
    <w:name w:val="Body Text Char"/>
    <w:basedOn w:val="DefaultParagraphFont"/>
    <w:link w:val="BodyText"/>
    <w:rsid w:val="00EC5418"/>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2" ma:contentTypeDescription="Create a new document." ma:contentTypeScope="" ma:versionID="d981b7ef6958d692b6bdaecb0011aa15">
  <xsd:schema xmlns:xsd="http://www.w3.org/2001/XMLSchema" xmlns:xs="http://www.w3.org/2001/XMLSchema" xmlns:p="http://schemas.microsoft.com/office/2006/metadata/properties" xmlns:ns2="44fcf81e-6548-4aac-90e6-b5c55d92ea72" targetNamespace="http://schemas.microsoft.com/office/2006/metadata/properties" ma:root="true" ma:fieldsID="2d91e336d2ea1b8d3e154bd353e040d8" ns2:_="">
    <xsd:import namespace="44fcf81e-6548-4aac-90e6-b5c55d92ea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314B-42C1-493A-8701-63C52EC9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6116-DC7E-4E16-90E8-88AD874D6D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fcf81e-6548-4aac-90e6-b5c55d92ea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A011CB6C-D3F2-4870-9314-30B152FC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Victoria.Taylor@oatoe.co.uk</dc:creator>
  <cp:lastModifiedBy>OSPA PA to the Principal</cp:lastModifiedBy>
  <cp:revision>2</cp:revision>
  <cp:lastPrinted>2013-04-24T14:24:00Z</cp:lastPrinted>
  <dcterms:created xsi:type="dcterms:W3CDTF">2023-10-03T11:01:00Z</dcterms:created>
  <dcterms:modified xsi:type="dcterms:W3CDTF">2023-10-03T11:01:00Z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